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C0B" w:rsidRDefault="00BE4C0B" w:rsidP="00BE4C0B">
      <w:pPr>
        <w:pStyle w:val="Default"/>
        <w:jc w:val="center"/>
        <w:rPr>
          <w:bCs/>
          <w:color w:val="auto"/>
        </w:rPr>
      </w:pPr>
      <w:r>
        <w:rPr>
          <w:bCs/>
          <w:color w:val="auto"/>
        </w:rPr>
        <w:t>Договор №_______</w:t>
      </w:r>
    </w:p>
    <w:p w:rsidR="00BE4C0B" w:rsidRDefault="00BE4C0B" w:rsidP="00BE4C0B">
      <w:pPr>
        <w:pStyle w:val="Default"/>
        <w:jc w:val="center"/>
        <w:rPr>
          <w:b/>
          <w:bCs/>
          <w:color w:val="auto"/>
        </w:rPr>
      </w:pPr>
    </w:p>
    <w:p w:rsidR="00BE4C0B" w:rsidRDefault="00BE4C0B" w:rsidP="00BE4C0B">
      <w:pPr>
        <w:pStyle w:val="Default"/>
        <w:jc w:val="center"/>
        <w:rPr>
          <w:color w:val="auto"/>
        </w:rPr>
      </w:pPr>
      <w:r>
        <w:rPr>
          <w:color w:val="auto"/>
        </w:rPr>
        <w:t>на оказание услуг по обращению с твердыми коммунальными отходами</w:t>
      </w:r>
    </w:p>
    <w:p w:rsidR="00BE4C0B" w:rsidRDefault="00BE4C0B" w:rsidP="00BE4C0B">
      <w:pPr>
        <w:pStyle w:val="Default"/>
        <w:jc w:val="center"/>
        <w:rPr>
          <w:color w:val="auto"/>
        </w:rPr>
      </w:pPr>
      <w:r>
        <w:rPr>
          <w:color w:val="auto"/>
        </w:rPr>
        <w:t>на территории Еврейской автономной области</w:t>
      </w:r>
    </w:p>
    <w:p w:rsidR="00BE4C0B" w:rsidRDefault="00BE4C0B" w:rsidP="00BE4C0B">
      <w:pPr>
        <w:pStyle w:val="Default"/>
        <w:jc w:val="both"/>
        <w:rPr>
          <w:color w:val="auto"/>
        </w:rPr>
      </w:pPr>
    </w:p>
    <w:p w:rsidR="00BE4C0B" w:rsidRDefault="00BE4C0B" w:rsidP="00BE4C0B">
      <w:pPr>
        <w:pStyle w:val="Default"/>
        <w:jc w:val="center"/>
        <w:rPr>
          <w:color w:val="auto"/>
        </w:rPr>
      </w:pPr>
    </w:p>
    <w:p w:rsidR="00BE4C0B" w:rsidRDefault="00BE4C0B" w:rsidP="00BE4C0B">
      <w:pPr>
        <w:pStyle w:val="Default"/>
        <w:jc w:val="both"/>
        <w:rPr>
          <w:color w:val="auto"/>
        </w:rPr>
      </w:pPr>
      <w:r>
        <w:rPr>
          <w:color w:val="auto"/>
        </w:rPr>
        <w:t xml:space="preserve">г. Биробиджан                                                                                       «___» ________ 202_ года </w:t>
      </w:r>
    </w:p>
    <w:p w:rsidR="00BE4C0B" w:rsidRDefault="00BE4C0B" w:rsidP="00BE4C0B">
      <w:pPr>
        <w:pStyle w:val="Default"/>
        <w:jc w:val="both"/>
        <w:rPr>
          <w:b/>
          <w:color w:val="auto"/>
        </w:rPr>
      </w:pPr>
    </w:p>
    <w:p w:rsidR="00BE4C0B" w:rsidRDefault="00BE4C0B" w:rsidP="00BE4C0B">
      <w:pPr>
        <w:pStyle w:val="Default"/>
        <w:jc w:val="both"/>
        <w:rPr>
          <w:b/>
          <w:color w:val="auto"/>
        </w:rPr>
      </w:pPr>
    </w:p>
    <w:p w:rsidR="00BE4C0B" w:rsidRDefault="00BE4C0B" w:rsidP="00BE4C0B">
      <w:pPr>
        <w:pStyle w:val="Default"/>
        <w:ind w:firstLine="709"/>
        <w:jc w:val="both"/>
        <w:rPr>
          <w:color w:val="auto"/>
        </w:rPr>
      </w:pPr>
      <w:r>
        <w:rPr>
          <w:color w:val="auto"/>
        </w:rPr>
        <w:t>Общество с ограниченной ответственностью «Дом-Строй» (далее по тексту ООО «Дом-Строй»), именуемое в дальнейшем Региональный оператор, в лице генерального директора Проходцева Ивана Дмитриевича, действующего на основании Устава, с одной стороны, и _________________________________________, именуемое в дальнейшем «Потребитель», в лице _________________________________,  действующего на основании           _____________,с другой стороны, в дальнейшем именуемые стороны, на основании п. 8 ч.1 ст. 93 Федерального закона № 44-ФЗ «О контрактной системе в сфере закупок, товаров, работ, услуг для обеспечения государственных и муниципальных нужд» от 5 апреля 2013 г. (в случае осуществления закупки на основании Федерального закона от 18.07.2011 № 223-ФЗ «О закупках товаров, работ, услуг отдельными видами юридических лиц» то на основании Федерального закона от 18.07.2011 № 223-ФЗ «О закупках товаров работ, услуг отдельными видами юридических лиц») заключили настоящий договор о нижеследующем:</w:t>
      </w:r>
    </w:p>
    <w:p w:rsidR="00BE4C0B" w:rsidRDefault="00BE4C0B" w:rsidP="00BE4C0B">
      <w:pPr>
        <w:pStyle w:val="Default"/>
        <w:ind w:firstLine="709"/>
        <w:jc w:val="both"/>
        <w:rPr>
          <w:color w:val="auto"/>
        </w:rPr>
      </w:pPr>
    </w:p>
    <w:p w:rsidR="00BE4C0B" w:rsidRDefault="00BE4C0B" w:rsidP="00BE4C0B">
      <w:pPr>
        <w:autoSpaceDE w:val="0"/>
        <w:autoSpaceDN w:val="0"/>
        <w:adjustRightInd w:val="0"/>
        <w:jc w:val="center"/>
        <w:rPr>
          <w:rFonts w:eastAsiaTheme="minorHAnsi"/>
          <w:b/>
          <w:bCs/>
          <w:lang w:eastAsia="en-US"/>
        </w:rPr>
      </w:pPr>
      <w:r>
        <w:rPr>
          <w:rFonts w:eastAsiaTheme="minorHAnsi"/>
          <w:b/>
          <w:bCs/>
          <w:lang w:eastAsia="en-US"/>
        </w:rPr>
        <w:t>Основные термины по Договору</w:t>
      </w:r>
    </w:p>
    <w:p w:rsidR="00BE4C0B" w:rsidRDefault="00BE4C0B" w:rsidP="00BE4C0B">
      <w:pPr>
        <w:autoSpaceDE w:val="0"/>
        <w:autoSpaceDN w:val="0"/>
        <w:adjustRightInd w:val="0"/>
        <w:jc w:val="center"/>
        <w:rPr>
          <w:rFonts w:eastAsiaTheme="minorHAnsi"/>
          <w:lang w:eastAsia="en-US"/>
        </w:rPr>
      </w:pP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Твердые коммунальные отходы (далее также – ТКО)</w:t>
      </w:r>
      <w:r>
        <w:rPr>
          <w:rFonts w:eastAsiaTheme="minorHAnsi"/>
          <w:lang w:eastAsia="en-US"/>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Крупногабаритные отходы (далее также – КГО)</w:t>
      </w:r>
      <w:r>
        <w:rPr>
          <w:rFonts w:eastAsiaTheme="minorHAnsi"/>
          <w:lang w:eastAsia="en-US"/>
        </w:rPr>
        <w:t xml:space="preserve"> - ТКО (мебель, бытовая техника, отходы от текущего ремонта помещений (за исключением отходов от капитального ремонта помещения) и др.), размер которых не позволяет осуществить их складирование в контейнерах. </w:t>
      </w: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Потребитель</w:t>
      </w:r>
      <w:r>
        <w:rPr>
          <w:rFonts w:eastAsiaTheme="minorHAnsi"/>
          <w:lang w:eastAsia="en-US"/>
        </w:rPr>
        <w:t xml:space="preserve"> - собственник ТКО или уполномоченное им лицо, заключившее или обязанное заключить с Региональным оператором публичный Договор о предоставлении коммунальной услуги по обращению с ТКО. </w:t>
      </w: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Контейнерная площадка</w:t>
      </w:r>
      <w:r>
        <w:rPr>
          <w:rFonts w:eastAsiaTheme="minorHAnsi"/>
          <w:lang w:eastAsia="en-US"/>
        </w:rPr>
        <w:t xml:space="preserve"> - место (площадка) накопления ТКО,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Бункер</w:t>
      </w:r>
      <w:r>
        <w:rPr>
          <w:rFonts w:eastAsiaTheme="minorHAnsi"/>
          <w:lang w:eastAsia="en-US"/>
        </w:rPr>
        <w:t xml:space="preserve"> - мусоросборник, предназначенный для складирования КГО. </w:t>
      </w: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Контейнер</w:t>
      </w:r>
      <w:r>
        <w:rPr>
          <w:rFonts w:eastAsiaTheme="minorHAnsi"/>
          <w:lang w:eastAsia="en-US"/>
        </w:rPr>
        <w:t xml:space="preserve"> - мусоросборник, предназначенный для складирования ТКО, за исключением КГО. </w:t>
      </w:r>
    </w:p>
    <w:p w:rsidR="00BE4C0B" w:rsidRDefault="00BE4C0B" w:rsidP="00BE4C0B">
      <w:pPr>
        <w:autoSpaceDE w:val="0"/>
        <w:autoSpaceDN w:val="0"/>
        <w:adjustRightInd w:val="0"/>
        <w:ind w:firstLine="709"/>
        <w:jc w:val="both"/>
        <w:rPr>
          <w:rFonts w:eastAsiaTheme="minorHAnsi"/>
          <w:lang w:eastAsia="en-US"/>
        </w:rPr>
      </w:pPr>
      <w:r>
        <w:rPr>
          <w:rFonts w:eastAsiaTheme="minorHAnsi"/>
          <w:b/>
          <w:bCs/>
          <w:lang w:eastAsia="en-US"/>
        </w:rPr>
        <w:t>Погрузка ТКО</w:t>
      </w:r>
      <w:r>
        <w:rPr>
          <w:rFonts w:eastAsiaTheme="minorHAnsi"/>
          <w:lang w:eastAsia="en-US"/>
        </w:rPr>
        <w:t xml:space="preserve"> - перемещение ТКО из мест (площадок) накопления ТКО или иных мест, с которых осуществляется погрузка ТКО, в мусоровоз в целях их транспортирования, а также уборка мест погрузки ТКО. </w:t>
      </w:r>
    </w:p>
    <w:p w:rsidR="00BE4C0B" w:rsidRDefault="00BE4C0B" w:rsidP="00BE4C0B">
      <w:pPr>
        <w:pStyle w:val="Default"/>
        <w:ind w:firstLine="709"/>
        <w:jc w:val="both"/>
        <w:rPr>
          <w:color w:val="auto"/>
        </w:rPr>
      </w:pPr>
      <w:r>
        <w:rPr>
          <w:b/>
          <w:bCs/>
          <w:color w:val="auto"/>
        </w:rPr>
        <w:t>Оператор по транспортированию ТКО</w:t>
      </w:r>
      <w:r>
        <w:rPr>
          <w:color w:val="auto"/>
        </w:rPr>
        <w:t xml:space="preserve"> – лицо, привлекаемое Региональным оператором для осуществления транспортирования ТКО с мест (площадок) накопления ТКО.</w:t>
      </w:r>
    </w:p>
    <w:p w:rsidR="00BE4C0B" w:rsidRDefault="00BE4C0B" w:rsidP="00BE4C0B">
      <w:pPr>
        <w:pStyle w:val="Default"/>
        <w:ind w:firstLine="709"/>
        <w:jc w:val="both"/>
        <w:rPr>
          <w:color w:val="auto"/>
        </w:rPr>
      </w:pPr>
    </w:p>
    <w:p w:rsidR="00BE4C0B" w:rsidRDefault="00BE4C0B" w:rsidP="00BE4C0B">
      <w:pPr>
        <w:pStyle w:val="Default"/>
        <w:ind w:firstLine="709"/>
        <w:jc w:val="both"/>
        <w:rPr>
          <w:color w:val="auto"/>
        </w:rPr>
      </w:pPr>
    </w:p>
    <w:p w:rsidR="00BE4C0B" w:rsidRDefault="00BE4C0B" w:rsidP="00BE4C0B">
      <w:pPr>
        <w:pStyle w:val="Default"/>
        <w:ind w:firstLine="709"/>
        <w:jc w:val="both"/>
        <w:rPr>
          <w:color w:val="auto"/>
        </w:rPr>
      </w:pPr>
    </w:p>
    <w:p w:rsidR="00BE4C0B" w:rsidRDefault="00BE4C0B" w:rsidP="00BE4C0B">
      <w:pPr>
        <w:pStyle w:val="Default"/>
        <w:jc w:val="both"/>
        <w:rPr>
          <w:color w:val="auto"/>
        </w:rPr>
      </w:pPr>
    </w:p>
    <w:p w:rsidR="00BE4C0B" w:rsidRDefault="00BE4C0B" w:rsidP="00BE4C0B">
      <w:pPr>
        <w:pStyle w:val="Default"/>
        <w:numPr>
          <w:ilvl w:val="0"/>
          <w:numId w:val="1"/>
        </w:numPr>
        <w:jc w:val="center"/>
        <w:rPr>
          <w:b/>
          <w:color w:val="auto"/>
        </w:rPr>
      </w:pPr>
      <w:r>
        <w:rPr>
          <w:b/>
          <w:color w:val="auto"/>
        </w:rPr>
        <w:t>Предмет договора</w:t>
      </w:r>
    </w:p>
    <w:p w:rsidR="00BE4C0B" w:rsidRDefault="00BE4C0B" w:rsidP="00BE4C0B">
      <w:pPr>
        <w:pStyle w:val="Default"/>
        <w:ind w:left="720"/>
        <w:rPr>
          <w:b/>
          <w:color w:val="auto"/>
        </w:rPr>
      </w:pPr>
    </w:p>
    <w:p w:rsidR="00BE4C0B" w:rsidRDefault="00BE4C0B" w:rsidP="00BE4C0B">
      <w:pPr>
        <w:pStyle w:val="Default"/>
        <w:ind w:firstLine="709"/>
        <w:jc w:val="both"/>
        <w:rPr>
          <w:color w:val="auto"/>
        </w:rPr>
      </w:pPr>
      <w:r>
        <w:rPr>
          <w:color w:val="auto"/>
        </w:rPr>
        <w:t>1.1.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BE4C0B" w:rsidRDefault="007B7F1B" w:rsidP="00BE4C0B">
      <w:pPr>
        <w:pStyle w:val="Default"/>
        <w:ind w:firstLine="709"/>
        <w:jc w:val="both"/>
        <w:rPr>
          <w:color w:val="auto"/>
        </w:rPr>
      </w:pPr>
      <w:r>
        <w:rPr>
          <w:color w:val="auto"/>
        </w:rPr>
        <w:t>1.2</w:t>
      </w:r>
      <w:r w:rsidR="00BE4C0B">
        <w:rPr>
          <w:color w:val="auto"/>
        </w:rPr>
        <w:t xml:space="preserve">. Объем твердых коммунальных отходов, места (площадки) накопления твердых коммунальных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Приложению № 1 к настоящему договору. </w:t>
      </w:r>
    </w:p>
    <w:p w:rsidR="00BE4C0B" w:rsidRDefault="007B7F1B" w:rsidP="00BE4C0B">
      <w:pPr>
        <w:pStyle w:val="Default"/>
        <w:ind w:firstLine="709"/>
        <w:jc w:val="both"/>
        <w:rPr>
          <w:color w:val="auto"/>
        </w:rPr>
      </w:pPr>
      <w:r>
        <w:rPr>
          <w:color w:val="auto"/>
        </w:rPr>
        <w:t>1.3</w:t>
      </w:r>
      <w:r w:rsidR="00BE4C0B">
        <w:rPr>
          <w:color w:val="auto"/>
        </w:rPr>
        <w:t>. Способ складирования твердых коммунальных отходов:_______________, в том числе крупногабаритных отходов:___________________________________________.</w:t>
      </w:r>
    </w:p>
    <w:p w:rsidR="00BE4C0B" w:rsidRDefault="007B7F1B" w:rsidP="00BE4C0B">
      <w:pPr>
        <w:pStyle w:val="Default"/>
        <w:ind w:firstLine="709"/>
        <w:jc w:val="both"/>
        <w:rPr>
          <w:color w:val="auto"/>
        </w:rPr>
      </w:pPr>
      <w:r>
        <w:rPr>
          <w:color w:val="auto"/>
        </w:rPr>
        <w:t>1.4</w:t>
      </w:r>
      <w:r w:rsidR="00BE4C0B">
        <w:rPr>
          <w:color w:val="auto"/>
        </w:rPr>
        <w:t xml:space="preserve">. Дата начала оказания услуг по обращению с твердыми коммунальными отходами с 1 января 2022 года. </w:t>
      </w:r>
    </w:p>
    <w:p w:rsidR="00BE4C0B" w:rsidRDefault="007B7F1B" w:rsidP="00BE4C0B">
      <w:pPr>
        <w:pStyle w:val="Default"/>
        <w:ind w:firstLine="709"/>
        <w:jc w:val="both"/>
        <w:rPr>
          <w:color w:val="auto"/>
        </w:rPr>
      </w:pPr>
      <w:r>
        <w:rPr>
          <w:color w:val="auto"/>
        </w:rPr>
        <w:t>1.5</w:t>
      </w:r>
      <w:r w:rsidR="00BE4C0B">
        <w:rPr>
          <w:color w:val="auto"/>
        </w:rPr>
        <w:t>. Право собственности на отходы переходит к Региональному оператору в момент отчуждения этих отходов Потребителем (в момент сбрасывания в контейнер или складирования на контейнерной площадке. Право собственности на вторсырьё, образовавшееся в результате обработки отходов, принадлежит исключительно Региональному оператору).</w:t>
      </w:r>
    </w:p>
    <w:p w:rsidR="00BE4C0B" w:rsidRDefault="00BE4C0B" w:rsidP="00BE4C0B">
      <w:pPr>
        <w:pStyle w:val="Default"/>
        <w:jc w:val="both"/>
        <w:rPr>
          <w:b/>
          <w:color w:val="auto"/>
        </w:rPr>
      </w:pPr>
    </w:p>
    <w:p w:rsidR="00BE4C0B" w:rsidRDefault="00BE4C0B" w:rsidP="00BE4C0B">
      <w:pPr>
        <w:pStyle w:val="Default"/>
        <w:numPr>
          <w:ilvl w:val="0"/>
          <w:numId w:val="1"/>
        </w:numPr>
        <w:jc w:val="center"/>
        <w:rPr>
          <w:b/>
          <w:color w:val="auto"/>
        </w:rPr>
      </w:pPr>
      <w:r>
        <w:rPr>
          <w:b/>
          <w:color w:val="auto"/>
        </w:rPr>
        <w:t>Сроки и порядок оплаты по договору</w:t>
      </w:r>
    </w:p>
    <w:p w:rsidR="00BE4C0B" w:rsidRDefault="00BE4C0B" w:rsidP="00BE4C0B">
      <w:pPr>
        <w:pStyle w:val="Default"/>
        <w:ind w:left="720"/>
        <w:rPr>
          <w:b/>
          <w:color w:val="auto"/>
        </w:rPr>
      </w:pPr>
    </w:p>
    <w:p w:rsidR="00BE4C0B" w:rsidRDefault="00BE4C0B" w:rsidP="00BE4C0B">
      <w:pPr>
        <w:pStyle w:val="Default"/>
        <w:ind w:firstLine="709"/>
        <w:jc w:val="both"/>
        <w:rPr>
          <w:color w:val="auto"/>
        </w:rPr>
      </w:pPr>
      <w:r>
        <w:rPr>
          <w:color w:val="auto"/>
        </w:rPr>
        <w:t>2.1. Под расчетным периодом по настоящему договору понимается один календарный месяц. Оплата услуг по настоящему договору осуществляется по цене, равной величине утвержденного в установленном порядке предельного единого тарифа на услугу Регионального оператора по обращению с твердыми коммунальными отходами на территории Еврейской автономной области и объёма вывоза ТКО.</w:t>
      </w:r>
    </w:p>
    <w:p w:rsidR="00BE4C0B" w:rsidRDefault="00BE4C0B" w:rsidP="00BE4C0B">
      <w:pPr>
        <w:pStyle w:val="Default"/>
        <w:ind w:firstLine="709"/>
        <w:jc w:val="both"/>
        <w:rPr>
          <w:color w:val="auto"/>
        </w:rPr>
      </w:pPr>
      <w:r>
        <w:rPr>
          <w:color w:val="auto"/>
        </w:rPr>
        <w:t>На дату заключения договора размер тарифа составляет:</w:t>
      </w:r>
    </w:p>
    <w:p w:rsidR="00BE4C0B" w:rsidRDefault="00BE4C0B" w:rsidP="00BE4C0B">
      <w:pPr>
        <w:pStyle w:val="Default"/>
        <w:ind w:firstLine="709"/>
        <w:jc w:val="both"/>
        <w:rPr>
          <w:color w:val="auto"/>
        </w:rPr>
      </w:pPr>
      <w:r>
        <w:rPr>
          <w:color w:val="auto"/>
        </w:rPr>
        <w:t>с 01.01.2022 по 30.06.2022 – 898,77 руб. за 1 м</w:t>
      </w:r>
      <w:r w:rsidRPr="00EC6541">
        <w:rPr>
          <w:color w:val="auto"/>
          <w:vertAlign w:val="superscript"/>
        </w:rPr>
        <w:t>3</w:t>
      </w:r>
      <w:r>
        <w:rPr>
          <w:color w:val="auto"/>
        </w:rPr>
        <w:t>;</w:t>
      </w:r>
    </w:p>
    <w:p w:rsidR="00BE4C0B" w:rsidRPr="00EC6541" w:rsidRDefault="00BE4C0B" w:rsidP="00BE4C0B">
      <w:pPr>
        <w:pStyle w:val="Default"/>
        <w:ind w:firstLine="709"/>
        <w:jc w:val="both"/>
        <w:rPr>
          <w:color w:val="auto"/>
        </w:rPr>
      </w:pPr>
      <w:r>
        <w:rPr>
          <w:color w:val="auto"/>
        </w:rPr>
        <w:t>с 01.07.2022 по 31.12.2022 – 1732,19 руб. за 1 м</w:t>
      </w:r>
      <w:r w:rsidRPr="00EC6541">
        <w:rPr>
          <w:color w:val="auto"/>
          <w:vertAlign w:val="superscript"/>
        </w:rPr>
        <w:t>3</w:t>
      </w:r>
      <w:r>
        <w:rPr>
          <w:color w:val="auto"/>
        </w:rPr>
        <w:t>.</w:t>
      </w:r>
    </w:p>
    <w:p w:rsidR="00BE4C0B" w:rsidRDefault="00BE4C0B" w:rsidP="00BE4C0B">
      <w:pPr>
        <w:pStyle w:val="Default"/>
        <w:ind w:firstLine="709"/>
        <w:jc w:val="both"/>
        <w:rPr>
          <w:color w:val="auto"/>
        </w:rPr>
      </w:pPr>
      <w:r>
        <w:rPr>
          <w:color w:val="auto"/>
        </w:rPr>
        <w:t>В случае изменения единого тарифа на услугу Регионального оператора в установленном законом порядке, цена на услугу Регионального оператора по Договору изменяется и принимается равной вновь установленному единому тарифу, с даты введения в действие нового единого тарифа. Заключение дополнительного соглашения при изменении единого тарифа не является обязательным, но может быть заключено по заявлению одной из сторон.</w:t>
      </w:r>
    </w:p>
    <w:p w:rsidR="00BE4C0B" w:rsidRDefault="00BE4C0B" w:rsidP="00BE4C0B">
      <w:pPr>
        <w:pStyle w:val="Default"/>
        <w:ind w:firstLine="709"/>
        <w:jc w:val="both"/>
        <w:rPr>
          <w:color w:val="auto"/>
        </w:rPr>
      </w:pPr>
      <w:r>
        <w:rPr>
          <w:color w:val="auto"/>
        </w:rPr>
        <w:t>Информация о едином тарифе на услугу Регионального оператора, о его изменении заблаговременно доводится до сведения Потребителя путем размещения на официальном сайте www.dom-stroy79.ru, в официальных изданиях средств массовой информации, органов государственной, предназначенных для опубликования принятых правовых и иных актов.</w:t>
      </w:r>
    </w:p>
    <w:p w:rsidR="00BE4C0B" w:rsidRDefault="00BE4C0B" w:rsidP="00BE4C0B">
      <w:pPr>
        <w:pStyle w:val="Default"/>
        <w:ind w:firstLine="709"/>
        <w:jc w:val="both"/>
        <w:rPr>
          <w:color w:val="auto"/>
        </w:rPr>
      </w:pPr>
      <w:r>
        <w:rPr>
          <w:color w:val="auto"/>
        </w:rPr>
        <w:t>Цена Договора на 2022 год составляет: _______________________________</w:t>
      </w:r>
      <w:r>
        <w:rPr>
          <w:b/>
        </w:rPr>
        <w:t xml:space="preserve">                     </w:t>
      </w:r>
      <w:r>
        <w:rPr>
          <w:color w:val="auto"/>
        </w:rPr>
        <w:t>,согласно расчета в соответствие с Приложением № 2.</w:t>
      </w:r>
    </w:p>
    <w:p w:rsidR="00BE4C0B" w:rsidRDefault="00BE4C0B" w:rsidP="00BE4C0B">
      <w:pPr>
        <w:pStyle w:val="Default"/>
        <w:ind w:firstLine="709"/>
        <w:jc w:val="both"/>
        <w:rPr>
          <w:color w:val="auto"/>
        </w:rPr>
      </w:pPr>
      <w:r>
        <w:rPr>
          <w:color w:val="auto"/>
        </w:rPr>
        <w:t xml:space="preserve">Цена Договора включает в себя все затраты, налоги, сборы и иные обязательные платежи, подлежащие уплате в связи с выполнением Договора.  </w:t>
      </w:r>
    </w:p>
    <w:p w:rsidR="00BE4C0B" w:rsidRDefault="00BE4C0B" w:rsidP="00BE4C0B">
      <w:pPr>
        <w:pStyle w:val="Default"/>
        <w:ind w:firstLine="709"/>
        <w:jc w:val="both"/>
        <w:rPr>
          <w:color w:val="auto"/>
        </w:rPr>
      </w:pPr>
      <w:r>
        <w:rPr>
          <w:color w:val="auto"/>
        </w:rPr>
        <w:t xml:space="preserve">В случае осуществления коммерческого учёта объема ТКО расчетным путем исходя из количества и объема контейнеров для накопления ТКО, установленных в местах (площадках) накопления ТКО, цена Договора является ориентировочной и может изменяться на основании количества, объема и периодичности вывоза контейнеров для накопления ТКО по итогам расчетных периодов. </w:t>
      </w:r>
    </w:p>
    <w:p w:rsidR="00BE4C0B" w:rsidRDefault="00BE4C0B" w:rsidP="00BE4C0B">
      <w:pPr>
        <w:pStyle w:val="Default"/>
        <w:ind w:firstLine="709"/>
        <w:jc w:val="both"/>
        <w:rPr>
          <w:color w:val="auto"/>
        </w:rPr>
      </w:pPr>
      <w:r>
        <w:rPr>
          <w:color w:val="auto"/>
        </w:rPr>
        <w:lastRenderedPageBreak/>
        <w:t xml:space="preserve"> Услуги по обращению с твердыми коммунальными отходами, оказанные Потребителю в декабре 2022 года оплачиваются авансовым платежом на основании счета не позднее 20 декабря 2022 года.</w:t>
      </w:r>
    </w:p>
    <w:p w:rsidR="00BE4C0B" w:rsidRDefault="00BE4C0B" w:rsidP="00BE4C0B">
      <w:pPr>
        <w:pStyle w:val="Default"/>
        <w:ind w:firstLine="709"/>
        <w:jc w:val="both"/>
        <w:rPr>
          <w:color w:val="auto"/>
        </w:rPr>
      </w:pPr>
      <w:r>
        <w:rPr>
          <w:color w:val="auto"/>
        </w:rPr>
        <w:t xml:space="preserve">2.2. Потребитель оплачивает услуги по обращению с твердыми коммунальными отходами до 20-го числа месяца, следующего за месяцем, в котором была оказана услуга по обращению с твердыми коммунальными отходами на расчетный счет. </w:t>
      </w:r>
    </w:p>
    <w:p w:rsidR="00BE4C0B" w:rsidRDefault="00BE4C0B" w:rsidP="00BE4C0B">
      <w:pPr>
        <w:pStyle w:val="Default"/>
        <w:ind w:firstLine="709"/>
        <w:jc w:val="both"/>
        <w:rPr>
          <w:color w:val="auto"/>
        </w:rPr>
      </w:pPr>
      <w:r>
        <w:rPr>
          <w:color w:val="auto"/>
        </w:rPr>
        <w:t xml:space="preserve">2.3. Стороны по итогам календарного месяца подписывают Акт оказанных услуг. Региональный оператор направляет почтой России, нарочным, либо электронной почтой, указанной в реквизитах договора, </w:t>
      </w:r>
      <w:r w:rsidR="007B7F1B" w:rsidRPr="0000701A">
        <w:rPr>
          <w:color w:val="auto"/>
        </w:rPr>
        <w:t>или же посредством электронного документооборота с использованием оператора ЭДО «Контур.Диадок»</w:t>
      </w:r>
      <w:r w:rsidR="007B7F1B">
        <w:rPr>
          <w:color w:val="auto"/>
        </w:rPr>
        <w:t xml:space="preserve"> </w:t>
      </w:r>
      <w:r>
        <w:rPr>
          <w:color w:val="auto"/>
        </w:rPr>
        <w:t xml:space="preserve">Акт Потребителю до 10 числа месяца, следующего за расчетным. Потребитель обязан, не позднее 17 числа месяца, следующего за расчетным, рассмотреть указанный Акт и подписать его при отсутствии возражений. Подписанный Акт, либо мотивированные возражения к Акту, направляются в адрес Регионального оператора до 17 числа месяца, следующего за расчетным, на электронную почту: </w:t>
      </w:r>
      <w:r>
        <w:rPr>
          <w:color w:val="auto"/>
          <w:lang w:val="en-US"/>
        </w:rPr>
        <w:t>dom</w:t>
      </w:r>
      <w:r>
        <w:rPr>
          <w:color w:val="auto"/>
        </w:rPr>
        <w:t>-</w:t>
      </w:r>
      <w:r>
        <w:rPr>
          <w:color w:val="auto"/>
          <w:lang w:val="en-US"/>
        </w:rPr>
        <w:t>stroy</w:t>
      </w:r>
      <w:r>
        <w:rPr>
          <w:color w:val="auto"/>
        </w:rPr>
        <w:t>79@</w:t>
      </w:r>
      <w:r>
        <w:rPr>
          <w:color w:val="auto"/>
          <w:lang w:val="en-US"/>
        </w:rPr>
        <w:t>mail</w:t>
      </w:r>
      <w:r>
        <w:rPr>
          <w:color w:val="auto"/>
        </w:rPr>
        <w:t>.</w:t>
      </w:r>
      <w:r>
        <w:rPr>
          <w:color w:val="auto"/>
          <w:lang w:val="en-US"/>
        </w:rPr>
        <w:t>ru</w:t>
      </w:r>
      <w:r>
        <w:rPr>
          <w:color w:val="auto"/>
        </w:rPr>
        <w:t xml:space="preserve">. В случае не поступления в указанный срок подписанного Потребителем Акта, либо мотивированных возражений, Услуги считаются оказанными и принятыми, а Акт подписанным Потребителем, в редакции Регионального оператора. </w:t>
      </w:r>
    </w:p>
    <w:p w:rsidR="00BE4C0B" w:rsidRDefault="00BE4C0B" w:rsidP="00BE4C0B">
      <w:pPr>
        <w:pStyle w:val="Default"/>
        <w:ind w:firstLine="709"/>
        <w:jc w:val="both"/>
        <w:rPr>
          <w:color w:val="auto"/>
        </w:rPr>
      </w:pPr>
      <w:r>
        <w:rPr>
          <w:color w:val="auto"/>
        </w:rPr>
        <w:t xml:space="preserve">2.4.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 сверки. </w:t>
      </w:r>
    </w:p>
    <w:p w:rsidR="00BE4C0B" w:rsidRDefault="00BE4C0B" w:rsidP="00BE4C0B">
      <w:pPr>
        <w:pStyle w:val="Default"/>
        <w:ind w:firstLine="709"/>
        <w:jc w:val="both"/>
        <w:rPr>
          <w:color w:val="auto"/>
        </w:rPr>
      </w:pPr>
      <w:r>
        <w:rPr>
          <w:color w:val="auto"/>
        </w:rPr>
        <w:t xml:space="preserve">Сторона, инициирующая проведение сверки расчетов, составляет и направляет другой стороне подписанный акт сверки расчетов в 2 экземплярах почтовым отправлением,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 </w:t>
      </w:r>
    </w:p>
    <w:p w:rsidR="00BE4C0B" w:rsidRDefault="00BE4C0B" w:rsidP="00BE4C0B">
      <w:pPr>
        <w:pStyle w:val="Default"/>
        <w:ind w:firstLine="709"/>
        <w:jc w:val="both"/>
        <w:rPr>
          <w:color w:val="auto"/>
        </w:rPr>
      </w:pPr>
      <w:r>
        <w:rPr>
          <w:color w:val="auto"/>
        </w:rPr>
        <w:t xml:space="preserve">В случае неполучения ответа в течение 10 рабочих дней со дня получения акта сверки расчетов, направленный акт считается согласованным и подписанным обеими сторонами. </w:t>
      </w:r>
    </w:p>
    <w:p w:rsidR="00BE4C0B" w:rsidRDefault="00BE4C0B" w:rsidP="00BE4C0B">
      <w:pPr>
        <w:ind w:left="-15" w:right="31" w:firstLine="709"/>
        <w:jc w:val="both"/>
      </w:pPr>
      <w:r>
        <w:t xml:space="preserve">2.5. Оплата по Договору осуществляется в форме безналичного расчета путем перечисления Потребителем денежных средств на расчетный счет, указанный в разделе 11 Договора, или иной расчётный счёт, указанный Региональным оператором, или по соглашению Сторон - в ином порядке и на основаниях, предусмотренных действующим законодательством. </w:t>
      </w:r>
    </w:p>
    <w:p w:rsidR="00BE4C0B" w:rsidRDefault="00BE4C0B" w:rsidP="00BE4C0B">
      <w:pPr>
        <w:ind w:right="31" w:firstLine="709"/>
        <w:jc w:val="both"/>
      </w:pPr>
      <w:r>
        <w:t xml:space="preserve">2.6. При осуществлении платы за Услугу по Договору, Потребитель указывает в платежных поручениях следующие сведения: </w:t>
      </w:r>
    </w:p>
    <w:p w:rsidR="00BE4C0B" w:rsidRDefault="00BE4C0B" w:rsidP="00BE4C0B">
      <w:pPr>
        <w:numPr>
          <w:ilvl w:val="0"/>
          <w:numId w:val="2"/>
        </w:numPr>
        <w:spacing w:after="5" w:line="268" w:lineRule="auto"/>
        <w:ind w:right="31" w:firstLine="709"/>
        <w:jc w:val="both"/>
      </w:pPr>
      <w:r>
        <w:t xml:space="preserve">наименование плательщика; </w:t>
      </w:r>
    </w:p>
    <w:p w:rsidR="00BE4C0B" w:rsidRDefault="00BE4C0B" w:rsidP="00BE4C0B">
      <w:pPr>
        <w:numPr>
          <w:ilvl w:val="0"/>
          <w:numId w:val="2"/>
        </w:numPr>
        <w:spacing w:after="5" w:line="268" w:lineRule="auto"/>
        <w:ind w:right="31" w:firstLine="709"/>
        <w:jc w:val="both"/>
      </w:pPr>
      <w:r>
        <w:t xml:space="preserve">наименование получателя платежа и его полные банковские реквизиты; </w:t>
      </w:r>
    </w:p>
    <w:p w:rsidR="00BE4C0B" w:rsidRDefault="00BE4C0B" w:rsidP="00BE4C0B">
      <w:pPr>
        <w:numPr>
          <w:ilvl w:val="0"/>
          <w:numId w:val="2"/>
        </w:numPr>
        <w:spacing w:after="5" w:line="268" w:lineRule="auto"/>
        <w:ind w:right="31" w:firstLine="709"/>
        <w:jc w:val="both"/>
      </w:pPr>
      <w:r>
        <w:t xml:space="preserve">дату и номер договора; </w:t>
      </w:r>
    </w:p>
    <w:p w:rsidR="00BE4C0B" w:rsidRDefault="00BE4C0B" w:rsidP="00BE4C0B">
      <w:pPr>
        <w:numPr>
          <w:ilvl w:val="0"/>
          <w:numId w:val="2"/>
        </w:numPr>
        <w:spacing w:after="5" w:line="268" w:lineRule="auto"/>
        <w:ind w:right="31" w:firstLine="709"/>
        <w:jc w:val="both"/>
      </w:pPr>
      <w:r>
        <w:t xml:space="preserve">сумму платежа; </w:t>
      </w:r>
    </w:p>
    <w:p w:rsidR="00BE4C0B" w:rsidRDefault="00BE4C0B" w:rsidP="00BE4C0B">
      <w:pPr>
        <w:numPr>
          <w:ilvl w:val="0"/>
          <w:numId w:val="2"/>
        </w:numPr>
        <w:spacing w:after="5" w:line="268" w:lineRule="auto"/>
        <w:ind w:right="31" w:firstLine="709"/>
        <w:jc w:val="both"/>
      </w:pPr>
      <w:r>
        <w:t xml:space="preserve">период, за который производится платеж. </w:t>
      </w:r>
    </w:p>
    <w:p w:rsidR="00BE4C0B" w:rsidRDefault="00BE4C0B" w:rsidP="00BE4C0B">
      <w:pPr>
        <w:ind w:right="31" w:firstLine="709"/>
        <w:jc w:val="both"/>
      </w:pPr>
      <w:r>
        <w:t xml:space="preserve">В случае отсутствия или указания назначения платежа, не соответствующего условиям настоящего пункта Договора, Региональный оператор вправе засчитать платеж в погашение обязательств (счетов), срок исполнения по которым наступил ранее. </w:t>
      </w:r>
    </w:p>
    <w:p w:rsidR="00BE4C0B" w:rsidRDefault="00BE4C0B" w:rsidP="00BE4C0B">
      <w:pPr>
        <w:numPr>
          <w:ilvl w:val="1"/>
          <w:numId w:val="3"/>
        </w:numPr>
        <w:spacing w:after="5" w:line="268" w:lineRule="auto"/>
        <w:ind w:left="0" w:right="31" w:firstLine="709"/>
        <w:jc w:val="both"/>
      </w:pPr>
      <w:r>
        <w:t xml:space="preserve">Днем оплаты считается день списания денежных средств с расчетного счета Потребителя. </w:t>
      </w:r>
    </w:p>
    <w:p w:rsidR="00BE4C0B" w:rsidRDefault="00BE4C0B" w:rsidP="00BE4C0B">
      <w:pPr>
        <w:numPr>
          <w:ilvl w:val="1"/>
          <w:numId w:val="3"/>
        </w:numPr>
        <w:ind w:left="0" w:firstLine="709"/>
        <w:jc w:val="both"/>
      </w:pPr>
      <w:r>
        <w:t xml:space="preserve">В случае возникновения переплаты за соответствующий расчетный период Региональный оператор вправе при отсутствии возражений Потребителя зачесть соответствующие денежные средства в счет платежей будущих расчетных периодов. </w:t>
      </w:r>
    </w:p>
    <w:p w:rsidR="00BE4C0B" w:rsidRDefault="00BE4C0B" w:rsidP="00BE4C0B">
      <w:pPr>
        <w:numPr>
          <w:ilvl w:val="1"/>
          <w:numId w:val="3"/>
        </w:numPr>
        <w:ind w:left="0" w:firstLine="709"/>
        <w:jc w:val="both"/>
      </w:pPr>
      <w:r>
        <w:t xml:space="preserve">В случае получения достоверных и документально подтвержденных проверяемых сведений об изменении данных, используемых при расчете размера платы за услугу по обращению с ТКО, Региональный оператор осуществляет перерасчет размера платы оказанных услуг по Договору не реже чем один раз в квартал. </w:t>
      </w:r>
    </w:p>
    <w:p w:rsidR="00BE4C0B" w:rsidRDefault="00BE4C0B" w:rsidP="00BE4C0B">
      <w:pPr>
        <w:ind w:firstLine="709"/>
        <w:jc w:val="both"/>
      </w:pPr>
      <w:r>
        <w:lastRenderedPageBreak/>
        <w:t>При этом Региональный оператор вправе использовать имеющиеся у него сведения и информацию, необходимые для перерасчета стоимости оказанных услуг по договору. В случае несогласия с используемыми Региональным оператором сведениями и информацией для начисления платы за Услугу Потребитель вправе обратиться к Региональному оператору с заявлением о пересмотре указанных данных с предоставлением подтверждающих документов.</w:t>
      </w:r>
    </w:p>
    <w:p w:rsidR="00BE4C0B" w:rsidRDefault="00BE4C0B" w:rsidP="00BE4C0B">
      <w:pPr>
        <w:ind w:left="-15" w:right="31" w:firstLine="709"/>
        <w:jc w:val="both"/>
      </w:pPr>
      <w:r>
        <w:t xml:space="preserve"> </w:t>
      </w:r>
    </w:p>
    <w:p w:rsidR="00BE4C0B" w:rsidRDefault="00BE4C0B" w:rsidP="00BE4C0B">
      <w:pPr>
        <w:pStyle w:val="Default"/>
        <w:numPr>
          <w:ilvl w:val="0"/>
          <w:numId w:val="1"/>
        </w:numPr>
        <w:jc w:val="center"/>
        <w:rPr>
          <w:b/>
          <w:color w:val="auto"/>
        </w:rPr>
      </w:pPr>
      <w:r>
        <w:rPr>
          <w:b/>
          <w:color w:val="auto"/>
        </w:rPr>
        <w:t>Права и обязанности сторон</w:t>
      </w:r>
    </w:p>
    <w:p w:rsidR="00BE4C0B" w:rsidRDefault="00BE4C0B" w:rsidP="00BE4C0B">
      <w:pPr>
        <w:pStyle w:val="Default"/>
        <w:ind w:left="720"/>
        <w:rPr>
          <w:b/>
          <w:color w:val="auto"/>
        </w:rPr>
      </w:pPr>
    </w:p>
    <w:p w:rsidR="00BE4C0B" w:rsidRDefault="00BE4C0B" w:rsidP="00BE4C0B">
      <w:pPr>
        <w:pStyle w:val="Default"/>
        <w:ind w:firstLine="709"/>
        <w:jc w:val="both"/>
        <w:rPr>
          <w:color w:val="auto"/>
        </w:rPr>
      </w:pPr>
      <w:r>
        <w:rPr>
          <w:color w:val="auto"/>
        </w:rPr>
        <w:t xml:space="preserve">3.1. Региональный оператор обязан: </w:t>
      </w:r>
    </w:p>
    <w:p w:rsidR="00BE4C0B" w:rsidRDefault="00BE4C0B" w:rsidP="00BE4C0B">
      <w:pPr>
        <w:pStyle w:val="Default"/>
        <w:ind w:firstLine="709"/>
        <w:jc w:val="both"/>
        <w:rPr>
          <w:color w:val="auto"/>
        </w:rPr>
      </w:pPr>
      <w:r>
        <w:rPr>
          <w:color w:val="auto"/>
        </w:rPr>
        <w:t xml:space="preserve">а) принимать твердые коммунальные отходы в объеме и в месте, которые определены в Приложении № 1 к настоящему договору; </w:t>
      </w:r>
    </w:p>
    <w:p w:rsidR="00BE4C0B" w:rsidRDefault="00BE4C0B" w:rsidP="00BE4C0B">
      <w:pPr>
        <w:pStyle w:val="Default"/>
        <w:ind w:firstLine="709"/>
        <w:jc w:val="both"/>
        <w:rPr>
          <w:color w:val="auto"/>
        </w:rPr>
      </w:pPr>
      <w:r>
        <w:rPr>
          <w:color w:val="auto"/>
        </w:rPr>
        <w:t xml:space="preserve">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 </w:t>
      </w:r>
    </w:p>
    <w:p w:rsidR="00BE4C0B" w:rsidRDefault="00BE4C0B" w:rsidP="00BE4C0B">
      <w:pPr>
        <w:pStyle w:val="Default"/>
        <w:ind w:firstLine="709"/>
        <w:jc w:val="both"/>
        <w:rPr>
          <w:color w:val="auto"/>
        </w:rPr>
      </w:pPr>
      <w:r>
        <w:rPr>
          <w:color w:val="auto"/>
        </w:rPr>
        <w:t xml:space="preserve">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 </w:t>
      </w:r>
    </w:p>
    <w:p w:rsidR="00BE4C0B" w:rsidRDefault="00BE4C0B" w:rsidP="00BE4C0B">
      <w:pPr>
        <w:pStyle w:val="Default"/>
        <w:ind w:firstLine="709"/>
        <w:jc w:val="both"/>
        <w:rPr>
          <w:color w:val="auto"/>
        </w:rPr>
      </w:pPr>
      <w:r>
        <w:rPr>
          <w:color w:val="auto"/>
        </w:rP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BE4C0B" w:rsidRDefault="00BE4C0B" w:rsidP="00BE4C0B">
      <w:pPr>
        <w:pStyle w:val="Default"/>
        <w:ind w:firstLine="709"/>
        <w:jc w:val="both"/>
        <w:rPr>
          <w:color w:val="auto"/>
        </w:rPr>
      </w:pPr>
      <w:r>
        <w:rPr>
          <w:color w:val="auto"/>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BE4C0B" w:rsidRDefault="00BE4C0B" w:rsidP="00BE4C0B">
      <w:pPr>
        <w:pStyle w:val="Default"/>
        <w:ind w:firstLine="709"/>
        <w:jc w:val="both"/>
        <w:rPr>
          <w:color w:val="auto"/>
        </w:rPr>
      </w:pPr>
      <w:r>
        <w:rPr>
          <w:color w:val="auto"/>
        </w:rPr>
        <w:t>е) в случае, предусмотренном п. 5.1 Договора, устранить допущенные нарушения в срок, не превышающий 3 (трех) календарных дней с даты и времени поступления уведомления о нарушении условий Договора.</w:t>
      </w:r>
    </w:p>
    <w:p w:rsidR="00BE4C0B" w:rsidRDefault="00BE4C0B" w:rsidP="00BE4C0B">
      <w:pPr>
        <w:pStyle w:val="Default"/>
        <w:ind w:firstLine="709"/>
        <w:jc w:val="both"/>
        <w:rPr>
          <w:color w:val="auto"/>
        </w:rPr>
      </w:pPr>
      <w:r>
        <w:rPr>
          <w:color w:val="auto"/>
        </w:rPr>
        <w:t xml:space="preserve">3.2. Региональный оператор имеет право: </w:t>
      </w:r>
    </w:p>
    <w:p w:rsidR="00BE4C0B" w:rsidRDefault="00BE4C0B" w:rsidP="00BE4C0B">
      <w:pPr>
        <w:pStyle w:val="Default"/>
        <w:ind w:firstLine="709"/>
        <w:jc w:val="both"/>
        <w:rPr>
          <w:color w:val="auto"/>
        </w:rPr>
      </w:pPr>
      <w:r>
        <w:rPr>
          <w:color w:val="auto"/>
        </w:rPr>
        <w:t xml:space="preserve">а) осуществлять контроль за учетом объема и (или) массы принятых твердых коммунальных отходов; </w:t>
      </w:r>
    </w:p>
    <w:p w:rsidR="00BE4C0B" w:rsidRDefault="00BE4C0B" w:rsidP="00BE4C0B">
      <w:pPr>
        <w:pStyle w:val="Default"/>
        <w:ind w:firstLine="709"/>
        <w:jc w:val="both"/>
        <w:rPr>
          <w:color w:val="auto"/>
        </w:rPr>
      </w:pPr>
      <w:r>
        <w:rPr>
          <w:color w:val="auto"/>
        </w:rPr>
        <w:t xml:space="preserve">б) инициировать проведение сверки расчетов по настоящему договору. </w:t>
      </w:r>
    </w:p>
    <w:p w:rsidR="00BE4C0B" w:rsidRDefault="00BE4C0B" w:rsidP="00BE4C0B">
      <w:pPr>
        <w:pStyle w:val="Default"/>
        <w:ind w:firstLine="709"/>
        <w:jc w:val="both"/>
        <w:rPr>
          <w:color w:val="auto"/>
        </w:rPr>
      </w:pPr>
      <w:r>
        <w:rPr>
          <w:color w:val="auto"/>
        </w:rPr>
        <w:t>в) не принимать от Потребителя отходы, не относящиеся к ТКО.</w:t>
      </w:r>
    </w:p>
    <w:p w:rsidR="00BE4C0B" w:rsidRDefault="00BE4C0B" w:rsidP="00BE4C0B">
      <w:pPr>
        <w:pStyle w:val="Default"/>
        <w:ind w:firstLine="709"/>
        <w:jc w:val="both"/>
        <w:rPr>
          <w:color w:val="auto"/>
        </w:rPr>
      </w:pPr>
      <w:r>
        <w:rPr>
          <w:color w:val="auto"/>
        </w:rPr>
        <w:t xml:space="preserve">3.3. Потребитель обязан: </w:t>
      </w:r>
    </w:p>
    <w:p w:rsidR="00BE4C0B" w:rsidRDefault="00BE4C0B" w:rsidP="00BE4C0B">
      <w:pPr>
        <w:pStyle w:val="Default"/>
        <w:ind w:firstLine="709"/>
        <w:jc w:val="both"/>
        <w:rPr>
          <w:color w:val="auto"/>
        </w:rPr>
      </w:pPr>
      <w:r>
        <w:rPr>
          <w:color w:val="auto"/>
        </w:rPr>
        <w:t xml:space="preserve">3.3.1.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 </w:t>
      </w:r>
    </w:p>
    <w:p w:rsidR="00BE4C0B" w:rsidRDefault="00BE4C0B" w:rsidP="00BE4C0B">
      <w:pPr>
        <w:pStyle w:val="Default"/>
        <w:ind w:firstLine="709"/>
        <w:jc w:val="both"/>
        <w:rPr>
          <w:color w:val="auto"/>
        </w:rPr>
      </w:pPr>
      <w:r>
        <w:rPr>
          <w:color w:val="auto"/>
        </w:rPr>
        <w:t xml:space="preserve">3.3.2. обеспечивать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w:t>
      </w:r>
    </w:p>
    <w:p w:rsidR="00BE4C0B" w:rsidRDefault="00BE4C0B" w:rsidP="00BE4C0B">
      <w:pPr>
        <w:pStyle w:val="Default"/>
        <w:ind w:firstLine="709"/>
        <w:jc w:val="both"/>
        <w:rPr>
          <w:color w:val="auto"/>
        </w:rPr>
      </w:pPr>
      <w:r>
        <w:rPr>
          <w:color w:val="auto"/>
        </w:rPr>
        <w:t xml:space="preserve">3.3.3. производить оплату по настоящему договору в порядке, размере и сроки, которые определены настоящим договором; </w:t>
      </w:r>
    </w:p>
    <w:p w:rsidR="00BE4C0B" w:rsidRDefault="00BE4C0B" w:rsidP="00BE4C0B">
      <w:pPr>
        <w:pStyle w:val="Default"/>
        <w:ind w:firstLine="709"/>
        <w:jc w:val="both"/>
        <w:rPr>
          <w:color w:val="auto"/>
        </w:rPr>
      </w:pPr>
      <w:r>
        <w:rPr>
          <w:color w:val="auto"/>
        </w:rPr>
        <w:t xml:space="preserve">3.3.4. обеспечивать складирование твердых коммунальных отходов в контейнеры или иные места в соответствии с приложением № 1 к настоящему договору; </w:t>
      </w:r>
    </w:p>
    <w:p w:rsidR="00BE4C0B" w:rsidRDefault="00BE4C0B" w:rsidP="00BE4C0B">
      <w:pPr>
        <w:pStyle w:val="Default"/>
        <w:ind w:firstLine="709"/>
        <w:jc w:val="both"/>
        <w:rPr>
          <w:color w:val="auto"/>
        </w:rPr>
      </w:pPr>
      <w:r>
        <w:rPr>
          <w:color w:val="auto"/>
        </w:rPr>
        <w:t xml:space="preserve">3.3.5.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 </w:t>
      </w:r>
    </w:p>
    <w:p w:rsidR="00BE4C0B" w:rsidRDefault="00BE4C0B" w:rsidP="00BE4C0B">
      <w:pPr>
        <w:pStyle w:val="Default"/>
        <w:ind w:firstLine="709"/>
        <w:jc w:val="both"/>
        <w:rPr>
          <w:color w:val="auto"/>
        </w:rPr>
      </w:pPr>
      <w:r>
        <w:rPr>
          <w:color w:val="auto"/>
        </w:rPr>
        <w:t xml:space="preserve">3.3.6. назначить лицо, ответственное за взаимодействие с Региональным оператором по вопросам исполнения настоящего договора; </w:t>
      </w:r>
    </w:p>
    <w:p w:rsidR="00BE4C0B" w:rsidRDefault="00BE4C0B" w:rsidP="00BE4C0B">
      <w:pPr>
        <w:pStyle w:val="Default"/>
        <w:ind w:firstLine="709"/>
        <w:jc w:val="both"/>
        <w:rPr>
          <w:color w:val="auto"/>
        </w:rPr>
      </w:pPr>
      <w:r>
        <w:rPr>
          <w:color w:val="auto"/>
        </w:rPr>
        <w:t xml:space="preserve">3.3.7. уведомить Регионального оператора любым доступным способом (почтовое отправление, информационно-телекоммуникационная сеть «Интернет» (электронная почта, указанная в реквизитах), позволяющим подтвердить его получение адресатом, о </w:t>
      </w:r>
      <w:r>
        <w:rPr>
          <w:color w:val="auto"/>
        </w:rPr>
        <w:lastRenderedPageBreak/>
        <w:t xml:space="preserve">переходе прав на объекты Потребителя, указанные в настоящем договоре, к новому собственнику в течение 15 дней с момента перехода прав. </w:t>
      </w:r>
    </w:p>
    <w:p w:rsidR="00BE4C0B" w:rsidRDefault="00BE4C0B" w:rsidP="00BE4C0B">
      <w:pPr>
        <w:pStyle w:val="Default"/>
        <w:ind w:firstLine="709"/>
        <w:jc w:val="both"/>
        <w:rPr>
          <w:color w:val="auto"/>
        </w:rPr>
      </w:pPr>
      <w:r>
        <w:rPr>
          <w:color w:val="auto"/>
        </w:rPr>
        <w:t xml:space="preserve">3.3.8. обеспечить беспрепятственный доступ транспорта к контейнерной площадке; </w:t>
      </w:r>
    </w:p>
    <w:p w:rsidR="00BE4C0B" w:rsidRDefault="00BE4C0B" w:rsidP="00BE4C0B">
      <w:pPr>
        <w:pStyle w:val="Default"/>
        <w:ind w:firstLine="709"/>
        <w:jc w:val="both"/>
        <w:rPr>
          <w:color w:val="auto"/>
        </w:rPr>
      </w:pPr>
      <w:r>
        <w:rPr>
          <w:color w:val="auto"/>
        </w:rPr>
        <w:t xml:space="preserve">3.3.9. обеспечить отсутствие любых препятствий для свободного осуществления процесса погрузки Отходов на транспорт Регионального оператора, в том числе обеспечить отсутствие загромождений и обледенений Отходов; </w:t>
      </w:r>
    </w:p>
    <w:p w:rsidR="00BE4C0B" w:rsidRDefault="00BE4C0B" w:rsidP="00BE4C0B">
      <w:pPr>
        <w:pStyle w:val="Default"/>
        <w:ind w:firstLine="709"/>
        <w:jc w:val="both"/>
        <w:rPr>
          <w:color w:val="auto"/>
        </w:rPr>
      </w:pPr>
      <w:r>
        <w:rPr>
          <w:color w:val="auto"/>
        </w:rPr>
        <w:t xml:space="preserve">3.4. Потребитель имеет право: </w:t>
      </w:r>
    </w:p>
    <w:p w:rsidR="00BE4C0B" w:rsidRDefault="00BE4C0B" w:rsidP="00BE4C0B">
      <w:pPr>
        <w:pStyle w:val="Default"/>
        <w:ind w:firstLine="709"/>
        <w:jc w:val="both"/>
        <w:rPr>
          <w:color w:val="auto"/>
        </w:rPr>
      </w:pPr>
      <w:r>
        <w:rPr>
          <w:color w:val="auto"/>
        </w:rPr>
        <w:t xml:space="preserve">а) получать от Регионального оператора информацию об изменении установленных тарифов в области обращения с твердыми коммунальными отходами; </w:t>
      </w:r>
    </w:p>
    <w:p w:rsidR="00BE4C0B" w:rsidRDefault="00BE4C0B" w:rsidP="00BE4C0B">
      <w:pPr>
        <w:pStyle w:val="Default"/>
        <w:ind w:firstLine="709"/>
        <w:jc w:val="both"/>
        <w:rPr>
          <w:color w:val="auto"/>
        </w:rPr>
      </w:pPr>
      <w:r>
        <w:rPr>
          <w:color w:val="auto"/>
        </w:rPr>
        <w:t>б) инициировать проведение сверки расчетов по настоящему договору.</w:t>
      </w:r>
    </w:p>
    <w:p w:rsidR="00BE4C0B" w:rsidRDefault="00BE4C0B" w:rsidP="00BE4C0B">
      <w:pPr>
        <w:pStyle w:val="Default"/>
        <w:jc w:val="both"/>
        <w:rPr>
          <w:color w:val="auto"/>
        </w:rPr>
      </w:pPr>
    </w:p>
    <w:p w:rsidR="00BE4C0B" w:rsidRDefault="00BE4C0B" w:rsidP="00BE4C0B">
      <w:pPr>
        <w:pStyle w:val="Default"/>
        <w:numPr>
          <w:ilvl w:val="0"/>
          <w:numId w:val="1"/>
        </w:numPr>
        <w:jc w:val="center"/>
        <w:rPr>
          <w:b/>
          <w:color w:val="auto"/>
        </w:rPr>
      </w:pPr>
      <w:r>
        <w:rPr>
          <w:b/>
          <w:color w:val="auto"/>
        </w:rPr>
        <w:t>Порядок осуществления учета объема и (или) массы твердых коммунальных отходов</w:t>
      </w:r>
    </w:p>
    <w:p w:rsidR="00BE4C0B" w:rsidRDefault="00BE4C0B" w:rsidP="00BE4C0B">
      <w:pPr>
        <w:pStyle w:val="Default"/>
        <w:ind w:left="360"/>
        <w:rPr>
          <w:b/>
          <w:color w:val="auto"/>
        </w:rPr>
      </w:pPr>
    </w:p>
    <w:p w:rsidR="00BE4C0B" w:rsidRDefault="00BE4C0B" w:rsidP="00BE4C0B">
      <w:pPr>
        <w:pStyle w:val="Default"/>
        <w:ind w:firstLine="709"/>
        <w:jc w:val="both"/>
        <w:rPr>
          <w:color w:val="auto"/>
        </w:rPr>
      </w:pPr>
      <w:r>
        <w:rPr>
          <w:color w:val="auto"/>
        </w:rPr>
        <w:t xml:space="preserve">4.1. Стороны согласились производить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расчетным путем исходя из: </w:t>
      </w:r>
    </w:p>
    <w:p w:rsidR="00BE4C0B" w:rsidRDefault="00BE4C0B" w:rsidP="00BE4C0B">
      <w:pPr>
        <w:pStyle w:val="Default"/>
        <w:ind w:firstLine="709"/>
        <w:jc w:val="both"/>
        <w:rPr>
          <w:color w:val="auto"/>
        </w:rPr>
      </w:pPr>
      <w:r>
        <w:rPr>
          <w:color w:val="auto"/>
        </w:rPr>
        <w:t xml:space="preserve">- нормативов накопления твердых коммунальных отходов, установленных в Еврейской автономной области, </w:t>
      </w:r>
    </w:p>
    <w:p w:rsidR="00BE4C0B" w:rsidRDefault="00BE4C0B" w:rsidP="00BE4C0B">
      <w:pPr>
        <w:pStyle w:val="Default"/>
        <w:ind w:firstLine="709"/>
        <w:jc w:val="both"/>
        <w:rPr>
          <w:color w:val="auto"/>
        </w:rPr>
      </w:pPr>
      <w:r>
        <w:rPr>
          <w:color w:val="auto"/>
        </w:rPr>
        <w:t xml:space="preserve">- количества и объема контейнеров для накопления твердых коммунальных отходов, установленных в местах накопления. </w:t>
      </w:r>
    </w:p>
    <w:p w:rsidR="00BE4C0B" w:rsidRDefault="00BE4C0B" w:rsidP="00BE4C0B">
      <w:pPr>
        <w:pStyle w:val="Default"/>
        <w:ind w:firstLine="709"/>
        <w:jc w:val="both"/>
        <w:rPr>
          <w:color w:val="auto"/>
        </w:rPr>
      </w:pPr>
      <w:r>
        <w:rPr>
          <w:color w:val="auto"/>
        </w:rPr>
        <w:t>4.2. В случае отсутствия у юридического лица контейнерных площадок накопления твердых коммунальных отходов, принадлежащих ему на праве собственности или на ином законном основании, начисления за услугу по вывозу ТКО происходит в соответствии с нормативами накопления твердых коммунальных отходов, утверждённых приказом № 52 Управления жилищно-коммунального хозяйства и энергетики Правительства Еврейской автономной области от 20.06.2018 года.</w:t>
      </w:r>
    </w:p>
    <w:p w:rsidR="00305713" w:rsidRPr="00305713" w:rsidRDefault="00305713" w:rsidP="00305713">
      <w:pPr>
        <w:ind w:firstLine="709"/>
        <w:jc w:val="both"/>
      </w:pPr>
      <w:r w:rsidRPr="00305713">
        <w:t xml:space="preserve">4.3. В случае осуществления коммерческого учёта объема ТКО расчетным путем исходя из количества и объема контейнеров для накопления твердых коммунальных отходов, установленных в местах (площадках) накопления ТКО сбор и транспортирование ТКО Потребителя дополнительно к установленной Договором периодичности, не предусмотренной Приложением № 1, может осуществляться на основании заявок на транспортирование ТКО. </w:t>
      </w:r>
      <w:bookmarkStart w:id="0" w:name="_GoBack"/>
      <w:bookmarkEnd w:id="0"/>
    </w:p>
    <w:p w:rsidR="00305713" w:rsidRPr="00305713" w:rsidRDefault="00305713" w:rsidP="00305713">
      <w:pPr>
        <w:ind w:firstLine="709"/>
        <w:jc w:val="both"/>
      </w:pPr>
      <w:r w:rsidRPr="00305713">
        <w:t>В таком случае учет количества и объема контейнеров для накопления ТКО, из которых осуществляется транспортирование ТКО, осуществляется Региональным оператором по факту вывоза.</w:t>
      </w:r>
    </w:p>
    <w:p w:rsidR="00BE4C0B" w:rsidRDefault="00BE4C0B" w:rsidP="00BE4C0B">
      <w:pPr>
        <w:ind w:firstLine="709"/>
        <w:jc w:val="both"/>
      </w:pPr>
      <w:r>
        <w:t xml:space="preserve">4.4. Региональный оператор вправе начать применение в отношениях Сторон учет объема ТКО расчетным путем исходя из количества и объема контейнеров для накопления ТКО, установленных в местах (площадках) ТКО, без подачи соответствующего заявления Потребителя, о чем Потребитель уведомляется не позднее чем за 7 (семь) календарных дней до начала месяца, в котором будет применён данный способ учёта объема ТКО. </w:t>
      </w:r>
    </w:p>
    <w:p w:rsidR="00BE4C0B" w:rsidRDefault="00BE4C0B" w:rsidP="00BE4C0B">
      <w:pPr>
        <w:pStyle w:val="Default"/>
        <w:ind w:firstLine="709"/>
        <w:jc w:val="both"/>
        <w:rPr>
          <w:color w:val="auto"/>
        </w:rPr>
      </w:pPr>
      <w:r>
        <w:rPr>
          <w:color w:val="auto"/>
        </w:rPr>
        <w:t xml:space="preserve">При наличии сведений об осуществлении в занимаемом Потребителем помещении вида деятельности, отличного от вида деятельности, заявленного Потребителем Региональному оператору при заключении (в ходе исполнения) Договора, либо о количестве расчетных единиц для помещения, установленных приказом № 52 Управления жилищно-коммунального хозяйства и энергетики Правительства Еврейской автономной области от 20.06.2018 года для данной категории объектов, отличном от количества расчетных единиц, заявленного Потребителем Региональному оператору при заключении (в ходе исполнения) Договора, Региональный оператор вправе внести изменения в Договор с уведомлением об этом Потребителя. </w:t>
      </w:r>
    </w:p>
    <w:p w:rsidR="00BE4C0B" w:rsidRDefault="00BE4C0B" w:rsidP="00BE4C0B">
      <w:pPr>
        <w:ind w:firstLine="709"/>
        <w:jc w:val="both"/>
      </w:pPr>
      <w:r>
        <w:t xml:space="preserve">Потребитель вправе направить в адрес Регионального оператора возражение в отношении внесенных изменений в течение 7 (семи) рабочих дней с момента получения </w:t>
      </w:r>
      <w:r>
        <w:lastRenderedPageBreak/>
        <w:t xml:space="preserve">уведомления о внесении изменений в Договор с приложением подтверждающих документов. </w:t>
      </w:r>
    </w:p>
    <w:p w:rsidR="00BE4C0B" w:rsidRDefault="00BE4C0B" w:rsidP="00BE4C0B">
      <w:pPr>
        <w:pStyle w:val="a3"/>
        <w:numPr>
          <w:ilvl w:val="1"/>
          <w:numId w:val="4"/>
        </w:numPr>
        <w:ind w:left="0" w:firstLine="709"/>
        <w:jc w:val="both"/>
      </w:pPr>
      <w:r>
        <w:t xml:space="preserve">В случае применения в отношениях Сторон учета объема ТКО расчетным путем исходя из количества и объема контейнеров для накопления ТКО, установленных в местах (площадках) накопления ТКО, текущая приемка оказываемых Региональным оператором Услуг проводится Потребителем непосредственно в период с момента прибытия транспортного средства к месту (площадке) накопления ТКО, указанной в Договоре, до момента завершения погрузки ТКО в транспортное средство (уборки мест погрузки ТКО). </w:t>
      </w:r>
    </w:p>
    <w:p w:rsidR="00BE4C0B" w:rsidRDefault="00BE4C0B" w:rsidP="00BE4C0B">
      <w:pPr>
        <w:pStyle w:val="a3"/>
        <w:numPr>
          <w:ilvl w:val="1"/>
          <w:numId w:val="4"/>
        </w:numPr>
        <w:ind w:left="0" w:firstLine="709"/>
        <w:jc w:val="both"/>
      </w:pPr>
      <w:r>
        <w:t xml:space="preserve">В случае наличия между Сторонами разногласий относительно фактов оказания (неоказания) Услуг, в том числе по причине отсутствия документов, составленных по форме Акта выполненных работ Стороны согласились использовать для подтверждения таких фактов маршрутные журналы, путевые листы транспортных средств или данные аппаратуры спутниковой навигации ГЛОНАСС или ГЛОНАСС/GPS, установленной на транспортных средствах, подтверждающие наличие (отсутствие) фактов транспортирования ТКО из мест (площадок) накопления ТКО, предусмотренных Договором и другим доступным способом. </w:t>
      </w:r>
    </w:p>
    <w:p w:rsidR="00BE4C0B" w:rsidRDefault="00BE4C0B" w:rsidP="00BE4C0B">
      <w:pPr>
        <w:pStyle w:val="Default"/>
        <w:ind w:firstLine="709"/>
        <w:jc w:val="both"/>
        <w:rPr>
          <w:color w:val="auto"/>
        </w:rPr>
      </w:pPr>
    </w:p>
    <w:p w:rsidR="00BE4C0B" w:rsidRDefault="00BE4C0B" w:rsidP="00BE4C0B">
      <w:pPr>
        <w:pStyle w:val="Default"/>
        <w:numPr>
          <w:ilvl w:val="0"/>
          <w:numId w:val="4"/>
        </w:numPr>
        <w:jc w:val="center"/>
        <w:rPr>
          <w:b/>
          <w:color w:val="auto"/>
        </w:rPr>
      </w:pPr>
      <w:r>
        <w:rPr>
          <w:b/>
          <w:color w:val="auto"/>
        </w:rPr>
        <w:t>Порядок фиксации нарушений по договору</w:t>
      </w:r>
    </w:p>
    <w:p w:rsidR="00BE4C0B" w:rsidRDefault="00BE4C0B" w:rsidP="00BE4C0B">
      <w:pPr>
        <w:pStyle w:val="Default"/>
        <w:ind w:left="720"/>
        <w:rPr>
          <w:b/>
          <w:color w:val="auto"/>
        </w:rPr>
      </w:pPr>
    </w:p>
    <w:p w:rsidR="00BE4C0B" w:rsidRDefault="00BE4C0B" w:rsidP="00BE4C0B">
      <w:pPr>
        <w:pStyle w:val="Default"/>
        <w:ind w:firstLine="709"/>
        <w:jc w:val="both"/>
        <w:rPr>
          <w:color w:val="auto"/>
        </w:rPr>
      </w:pPr>
      <w:r>
        <w:rPr>
          <w:color w:val="auto"/>
        </w:rPr>
        <w:t xml:space="preserve">5.1. О нарушении обязательств Регионального оператора по Договору Потребитель до 17 часов 00 минут текущего дня уведомляет Регионального оператора любым доступным способом (телефонограмма, электронная почта: </w:t>
      </w:r>
      <w:r>
        <w:rPr>
          <w:color w:val="auto"/>
          <w:lang w:val="en-US"/>
        </w:rPr>
        <w:t>dom</w:t>
      </w:r>
      <w:r>
        <w:rPr>
          <w:color w:val="auto"/>
        </w:rPr>
        <w:t>-</w:t>
      </w:r>
      <w:r>
        <w:rPr>
          <w:color w:val="auto"/>
          <w:lang w:val="en-US"/>
        </w:rPr>
        <w:t>stroy</w:t>
      </w:r>
      <w:r>
        <w:rPr>
          <w:color w:val="auto"/>
        </w:rPr>
        <w:t>79@</w:t>
      </w:r>
      <w:r>
        <w:rPr>
          <w:color w:val="auto"/>
          <w:lang w:val="en-US"/>
        </w:rPr>
        <w:t>mail</w:t>
      </w:r>
      <w:r>
        <w:rPr>
          <w:color w:val="auto"/>
        </w:rPr>
        <w:t>.</w:t>
      </w:r>
      <w:r>
        <w:rPr>
          <w:color w:val="auto"/>
          <w:lang w:val="en-US"/>
        </w:rPr>
        <w:t>ru</w:t>
      </w:r>
      <w:r>
        <w:rPr>
          <w:color w:val="auto"/>
        </w:rPr>
        <w:t xml:space="preserve">, информационно-телекоммуникационная сеть «Интернет», телеграмма, </w:t>
      </w:r>
      <w:proofErr w:type="spellStart"/>
      <w:r>
        <w:rPr>
          <w:color w:val="auto"/>
        </w:rPr>
        <w:t>факсограмма</w:t>
      </w:r>
      <w:proofErr w:type="spellEnd"/>
      <w:r>
        <w:rPr>
          <w:color w:val="auto"/>
        </w:rPr>
        <w:t xml:space="preserve"> и т.п.), позволяющим подтвердить его получение адресатом, с указанием номера договора, адреса выявления нарушения обязательств Регионального оператора по Договору. </w:t>
      </w:r>
    </w:p>
    <w:p w:rsidR="00BE4C0B" w:rsidRDefault="00BE4C0B" w:rsidP="00BE4C0B">
      <w:pPr>
        <w:pStyle w:val="Default"/>
        <w:ind w:firstLine="709"/>
        <w:jc w:val="both"/>
        <w:rPr>
          <w:color w:val="auto"/>
        </w:rPr>
      </w:pPr>
      <w:r>
        <w:rPr>
          <w:color w:val="auto"/>
        </w:rPr>
        <w:t xml:space="preserve">В случае не устранения допущенных нарушений в срок, предусмотренный </w:t>
      </w:r>
      <w:proofErr w:type="spellStart"/>
      <w:r>
        <w:rPr>
          <w:color w:val="auto"/>
        </w:rPr>
        <w:t>пп</w:t>
      </w:r>
      <w:proofErr w:type="spellEnd"/>
      <w:r>
        <w:rPr>
          <w:color w:val="auto"/>
        </w:rPr>
        <w:t xml:space="preserve">. «е» п. 3.1. Договора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Не менее чем за 1 рабочий день до составления акта Потребитель уведомляет Регионального оператора любым доступным способом (телефонограмма, электронная почта: </w:t>
      </w:r>
      <w:r>
        <w:rPr>
          <w:color w:val="auto"/>
          <w:lang w:val="en-US"/>
        </w:rPr>
        <w:t>dom</w:t>
      </w:r>
      <w:r>
        <w:rPr>
          <w:color w:val="auto"/>
        </w:rPr>
        <w:t>-</w:t>
      </w:r>
      <w:r>
        <w:rPr>
          <w:color w:val="auto"/>
          <w:lang w:val="en-US"/>
        </w:rPr>
        <w:t>stroy</w:t>
      </w:r>
      <w:r>
        <w:rPr>
          <w:color w:val="auto"/>
        </w:rPr>
        <w:t>79@</w:t>
      </w:r>
      <w:r>
        <w:rPr>
          <w:color w:val="auto"/>
          <w:lang w:val="en-US"/>
        </w:rPr>
        <w:t>mail</w:t>
      </w:r>
      <w:r>
        <w:rPr>
          <w:color w:val="auto"/>
        </w:rPr>
        <w:t>.</w:t>
      </w:r>
      <w:r>
        <w:rPr>
          <w:color w:val="auto"/>
          <w:lang w:val="en-US"/>
        </w:rPr>
        <w:t>ru</w:t>
      </w:r>
      <w:r>
        <w:rPr>
          <w:color w:val="auto"/>
        </w:rPr>
        <w:t xml:space="preserve">, информационно-телекоммуникационная сеть «Интернет», телеграмма, </w:t>
      </w:r>
      <w:proofErr w:type="spellStart"/>
      <w:r>
        <w:rPr>
          <w:color w:val="auto"/>
        </w:rPr>
        <w:t>факсограмма</w:t>
      </w:r>
      <w:proofErr w:type="spellEnd"/>
      <w:r>
        <w:rPr>
          <w:color w:val="auto"/>
        </w:rPr>
        <w:t xml:space="preserve"> и т.п.) о времени и месте составления акта о нарушении. </w:t>
      </w:r>
    </w:p>
    <w:p w:rsidR="00BE4C0B" w:rsidRDefault="00BE4C0B" w:rsidP="00BE4C0B">
      <w:pPr>
        <w:pStyle w:val="Default"/>
        <w:ind w:firstLine="709"/>
        <w:jc w:val="both"/>
        <w:rPr>
          <w:color w:val="auto"/>
        </w:rPr>
      </w:pPr>
      <w:r>
        <w:rPr>
          <w:color w:val="auto"/>
        </w:rPr>
        <w:t xml:space="preserve">Региональный оператор обязан явиться для составления акта в срок не позднее 1 рабочего дня с момента получения указанного уведомления. </w:t>
      </w:r>
    </w:p>
    <w:p w:rsidR="00BE4C0B" w:rsidRDefault="00BE4C0B" w:rsidP="00BE4C0B">
      <w:pPr>
        <w:pStyle w:val="Default"/>
        <w:ind w:firstLine="709"/>
        <w:jc w:val="both"/>
        <w:rPr>
          <w:color w:val="auto"/>
        </w:rPr>
      </w:pPr>
      <w:r>
        <w:rPr>
          <w:color w:val="auto"/>
        </w:rPr>
        <w:t xml:space="preserve">Потребитель, в следующий рабочий день после истечения вышеуказанного срока, в случае неявки представителя Регионального оператора, составляет указанный акт в одностороннем порядке, в присутствии не менее чем 2 незаинтересованных лиц или с использованием фото- и (или) </w:t>
      </w:r>
      <w:proofErr w:type="spellStart"/>
      <w:r>
        <w:rPr>
          <w:color w:val="auto"/>
        </w:rPr>
        <w:t>видеофиксации</w:t>
      </w:r>
      <w:proofErr w:type="spellEnd"/>
      <w:r>
        <w:rPr>
          <w:color w:val="auto"/>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 но составляющего не менее 3-х рабочих дней. </w:t>
      </w:r>
    </w:p>
    <w:p w:rsidR="00BE4C0B" w:rsidRDefault="00BE4C0B" w:rsidP="00BE4C0B">
      <w:pPr>
        <w:pStyle w:val="Default"/>
        <w:ind w:firstLine="709"/>
        <w:jc w:val="both"/>
        <w:rPr>
          <w:color w:val="auto"/>
        </w:rPr>
      </w:pPr>
      <w:r>
        <w:rPr>
          <w:color w:val="auto"/>
        </w:rPr>
        <w:t xml:space="preserve">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 </w:t>
      </w:r>
    </w:p>
    <w:p w:rsidR="00BE4C0B" w:rsidRDefault="00BE4C0B" w:rsidP="00BE4C0B">
      <w:pPr>
        <w:pStyle w:val="Default"/>
        <w:ind w:firstLine="709"/>
        <w:jc w:val="both"/>
        <w:rPr>
          <w:color w:val="auto"/>
        </w:rPr>
      </w:pPr>
      <w:r>
        <w:rPr>
          <w:color w:val="auto"/>
        </w:rPr>
        <w:t xml:space="preserve">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 </w:t>
      </w:r>
    </w:p>
    <w:p w:rsidR="00BE4C0B" w:rsidRDefault="00BE4C0B" w:rsidP="00BE4C0B">
      <w:pPr>
        <w:pStyle w:val="Default"/>
        <w:ind w:firstLine="709"/>
        <w:jc w:val="both"/>
        <w:rPr>
          <w:color w:val="auto"/>
        </w:rPr>
      </w:pPr>
      <w:r>
        <w:rPr>
          <w:color w:val="auto"/>
        </w:rPr>
        <w:t xml:space="preserve">5.2.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 </w:t>
      </w:r>
    </w:p>
    <w:p w:rsidR="00BE4C0B" w:rsidRDefault="00BE4C0B" w:rsidP="00BE4C0B">
      <w:pPr>
        <w:pStyle w:val="Default"/>
        <w:ind w:firstLine="709"/>
        <w:jc w:val="both"/>
        <w:rPr>
          <w:color w:val="auto"/>
        </w:rPr>
      </w:pPr>
      <w:r>
        <w:rPr>
          <w:color w:val="auto"/>
        </w:rPr>
        <w:lastRenderedPageBreak/>
        <w:t>5.3.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BE4C0B" w:rsidRDefault="00BE4C0B" w:rsidP="00BE4C0B">
      <w:pPr>
        <w:pStyle w:val="Default"/>
        <w:ind w:firstLine="709"/>
        <w:jc w:val="both"/>
        <w:rPr>
          <w:color w:val="auto"/>
        </w:rPr>
      </w:pPr>
      <w:r>
        <w:rPr>
          <w:color w:val="auto"/>
        </w:rPr>
        <w:t xml:space="preserve">5.4. Акт должен содержать: </w:t>
      </w:r>
    </w:p>
    <w:p w:rsidR="00BE4C0B" w:rsidRDefault="00BE4C0B" w:rsidP="00BE4C0B">
      <w:pPr>
        <w:pStyle w:val="Default"/>
        <w:ind w:firstLine="709"/>
        <w:jc w:val="both"/>
        <w:rPr>
          <w:color w:val="auto"/>
        </w:rPr>
      </w:pPr>
      <w:r>
        <w:rPr>
          <w:color w:val="auto"/>
        </w:rPr>
        <w:t xml:space="preserve">а) сведения о заявителе (наименование, местонахождение, адрес); </w:t>
      </w:r>
    </w:p>
    <w:p w:rsidR="00BE4C0B" w:rsidRDefault="00BE4C0B" w:rsidP="00BE4C0B">
      <w:pPr>
        <w:pStyle w:val="Default"/>
        <w:ind w:firstLine="709"/>
        <w:jc w:val="both"/>
        <w:rPr>
          <w:color w:val="auto"/>
        </w:rPr>
      </w:pPr>
      <w:r>
        <w:rPr>
          <w:color w:val="auto"/>
        </w:rPr>
        <w:t xml:space="preserve">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 </w:t>
      </w:r>
    </w:p>
    <w:p w:rsidR="00BE4C0B" w:rsidRDefault="00BE4C0B" w:rsidP="00BE4C0B">
      <w:pPr>
        <w:pStyle w:val="Default"/>
        <w:ind w:firstLine="709"/>
        <w:jc w:val="both"/>
        <w:rPr>
          <w:color w:val="auto"/>
        </w:rPr>
      </w:pPr>
      <w:r>
        <w:rPr>
          <w:color w:val="auto"/>
        </w:rPr>
        <w:t xml:space="preserve">в) сведения о нарушении соответствующих пунктов договора; </w:t>
      </w:r>
    </w:p>
    <w:p w:rsidR="00BE4C0B" w:rsidRDefault="00BE4C0B" w:rsidP="00BE4C0B">
      <w:pPr>
        <w:pStyle w:val="Default"/>
        <w:ind w:firstLine="709"/>
        <w:jc w:val="both"/>
        <w:rPr>
          <w:color w:val="auto"/>
        </w:rPr>
      </w:pPr>
      <w:r>
        <w:rPr>
          <w:color w:val="auto"/>
        </w:rPr>
        <w:t>г) материалы фото- и видеосъемки</w:t>
      </w:r>
    </w:p>
    <w:p w:rsidR="00BE4C0B" w:rsidRDefault="00BE4C0B" w:rsidP="00BE4C0B">
      <w:pPr>
        <w:pStyle w:val="Default"/>
        <w:ind w:firstLine="709"/>
        <w:jc w:val="both"/>
        <w:rPr>
          <w:color w:val="auto"/>
        </w:rPr>
      </w:pPr>
      <w:r>
        <w:rPr>
          <w:color w:val="auto"/>
        </w:rPr>
        <w:t>д) другие сведения по усмотрению стороны.</w:t>
      </w:r>
    </w:p>
    <w:p w:rsidR="00BE4C0B" w:rsidRDefault="00BE4C0B" w:rsidP="00BE4C0B">
      <w:pPr>
        <w:pStyle w:val="Default"/>
        <w:ind w:firstLine="709"/>
        <w:jc w:val="both"/>
        <w:rPr>
          <w:color w:val="auto"/>
        </w:rPr>
      </w:pPr>
      <w:r>
        <w:rPr>
          <w:color w:val="auto"/>
        </w:rPr>
        <w:t xml:space="preserve">5.5. </w:t>
      </w:r>
      <w:r>
        <w:rPr>
          <w:color w:val="auto"/>
          <w:shd w:val="clear" w:color="auto" w:fill="FFFFFF"/>
        </w:rPr>
        <w:t>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BE4C0B" w:rsidRDefault="00BE4C0B" w:rsidP="00BE4C0B">
      <w:pPr>
        <w:pStyle w:val="Default"/>
        <w:ind w:firstLine="709"/>
        <w:jc w:val="both"/>
        <w:rPr>
          <w:color w:val="auto"/>
        </w:rPr>
      </w:pPr>
    </w:p>
    <w:p w:rsidR="00BE4C0B" w:rsidRDefault="00BE4C0B" w:rsidP="00BE4C0B">
      <w:pPr>
        <w:pStyle w:val="Default"/>
        <w:numPr>
          <w:ilvl w:val="0"/>
          <w:numId w:val="4"/>
        </w:numPr>
        <w:jc w:val="center"/>
        <w:rPr>
          <w:b/>
          <w:color w:val="auto"/>
        </w:rPr>
      </w:pPr>
      <w:r>
        <w:rPr>
          <w:b/>
          <w:color w:val="auto"/>
        </w:rPr>
        <w:t>Ответственность сторон</w:t>
      </w:r>
    </w:p>
    <w:p w:rsidR="00BE4C0B" w:rsidRDefault="00BE4C0B" w:rsidP="00BE4C0B">
      <w:pPr>
        <w:pStyle w:val="Default"/>
        <w:ind w:left="720"/>
        <w:rPr>
          <w:b/>
          <w:color w:val="auto"/>
        </w:rPr>
      </w:pPr>
    </w:p>
    <w:p w:rsidR="00BE4C0B" w:rsidRDefault="00BE4C0B" w:rsidP="00BE4C0B">
      <w:pPr>
        <w:pStyle w:val="Default"/>
        <w:ind w:firstLine="709"/>
        <w:jc w:val="both"/>
        <w:rPr>
          <w:color w:val="auto"/>
        </w:rPr>
      </w:pPr>
      <w:r>
        <w:rPr>
          <w:color w:val="auto"/>
        </w:rPr>
        <w:t xml:space="preserve">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BE4C0B" w:rsidRDefault="00BE4C0B" w:rsidP="00BE4C0B">
      <w:pPr>
        <w:pStyle w:val="Default"/>
        <w:ind w:firstLine="709"/>
        <w:jc w:val="both"/>
        <w:rPr>
          <w:color w:val="auto"/>
        </w:rPr>
      </w:pPr>
      <w:r>
        <w:rPr>
          <w:color w:val="auto"/>
        </w:rPr>
        <w:t xml:space="preserve">6.2.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 </w:t>
      </w:r>
    </w:p>
    <w:p w:rsidR="00BE4C0B" w:rsidRDefault="00BE4C0B" w:rsidP="00BE4C0B">
      <w:pPr>
        <w:pStyle w:val="Default"/>
        <w:ind w:firstLine="709"/>
        <w:jc w:val="both"/>
        <w:rPr>
          <w:color w:val="auto"/>
        </w:rPr>
      </w:pPr>
      <w:r>
        <w:rPr>
          <w:color w:val="auto"/>
        </w:rPr>
        <w:t xml:space="preserve">6.3.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 </w:t>
      </w:r>
    </w:p>
    <w:p w:rsidR="00BE4C0B" w:rsidRDefault="00BE4C0B" w:rsidP="00BE4C0B">
      <w:pPr>
        <w:pStyle w:val="Default"/>
        <w:ind w:firstLine="709"/>
        <w:jc w:val="both"/>
        <w:rPr>
          <w:color w:val="auto"/>
        </w:rPr>
      </w:pPr>
      <w:r>
        <w:rPr>
          <w:color w:val="auto"/>
        </w:rPr>
        <w:t xml:space="preserve">6.4. Потребитель несет ответственность за полноту и достоверность представляемой Региональному оператору информации, документов и содержащихся в них сведений. При заключении настоящего Договора и внесении в него сведений на основании представленных Потребителем данных, Региональный оператор исходит из того, что Потребитель действует добросовестно. </w:t>
      </w:r>
    </w:p>
    <w:p w:rsidR="00BE4C0B" w:rsidRDefault="00BE4C0B" w:rsidP="00BE4C0B">
      <w:pPr>
        <w:pStyle w:val="Default"/>
        <w:ind w:firstLine="709"/>
        <w:jc w:val="both"/>
        <w:rPr>
          <w:color w:val="auto"/>
        </w:rPr>
      </w:pPr>
      <w:r>
        <w:rPr>
          <w:color w:val="auto"/>
        </w:rPr>
        <w:t xml:space="preserve">6.5. В случае выявления недостоверности информации, предоставленной Потребителем, Региональный оператор вправе произвести перерасчет размера платы за оказанные услуги по обращению с твердыми коммунальными отходами с даты начала оказания услуг указанной в п. 9.1 настоящего договора. </w:t>
      </w:r>
    </w:p>
    <w:p w:rsidR="00BE4C0B" w:rsidRDefault="00BE4C0B" w:rsidP="00BE4C0B">
      <w:pPr>
        <w:pStyle w:val="Default"/>
        <w:ind w:firstLine="709"/>
        <w:jc w:val="both"/>
        <w:rPr>
          <w:color w:val="auto"/>
        </w:rPr>
      </w:pPr>
      <w:r>
        <w:rPr>
          <w:color w:val="auto"/>
        </w:rPr>
        <w:t xml:space="preserve">6.6. Региональный оператор освобождается от ответственности за полное или частичное неисполнение обязательств по договору при наличии обстоятельств, делающих исполнение невозможным. Стороны согласились, что к таким обстоятельствам относятся: отсутствие беспрепятственного доступа мусоровоза к месту накопления твердых бытовых отходов (в том числе ввиду загромождения подъездных путей припаркованными транспортными средствами, не очисткой подъездных путей от снега и т.п.), перемещение Потребителем контейнеров с места накопления твердых коммунальных отходов, возгорание контейнеров и иные обстоятельства </w:t>
      </w:r>
    </w:p>
    <w:p w:rsidR="00BE4C0B" w:rsidRDefault="00BE4C0B" w:rsidP="00BE4C0B">
      <w:pPr>
        <w:pStyle w:val="Default"/>
        <w:ind w:firstLine="709"/>
        <w:jc w:val="both"/>
        <w:rPr>
          <w:color w:val="auto"/>
        </w:rPr>
      </w:pPr>
      <w:r>
        <w:rPr>
          <w:color w:val="auto"/>
        </w:rPr>
        <w:t xml:space="preserve">При этом Региональным оператором уведомляет о невозможности исполнения обязательств. </w:t>
      </w:r>
    </w:p>
    <w:p w:rsidR="00BE4C0B" w:rsidRDefault="00BE4C0B" w:rsidP="00BE4C0B">
      <w:pPr>
        <w:pStyle w:val="Default"/>
        <w:ind w:firstLine="709"/>
        <w:jc w:val="both"/>
        <w:rPr>
          <w:color w:val="auto"/>
        </w:rPr>
      </w:pPr>
      <w:r>
        <w:rPr>
          <w:color w:val="auto"/>
        </w:rPr>
        <w:t xml:space="preserve">6.7. Обязательства Регионального оператора по настоящему договору считаются фактически выполненными надлежащим образом и в полном объеме и приняты Потребителем при отсутствии письменных претензий со стороны Потребителя до 5 числа месяца, следующего за расчетным. </w:t>
      </w:r>
    </w:p>
    <w:p w:rsidR="007B7F1B" w:rsidRDefault="007B7F1B" w:rsidP="00BE4C0B">
      <w:pPr>
        <w:pStyle w:val="Default"/>
        <w:ind w:firstLine="709"/>
        <w:jc w:val="both"/>
        <w:rPr>
          <w:color w:val="auto"/>
        </w:rPr>
      </w:pPr>
    </w:p>
    <w:p w:rsidR="00BE4C0B" w:rsidRDefault="00BE4C0B" w:rsidP="00BE4C0B">
      <w:pPr>
        <w:pStyle w:val="Default"/>
        <w:jc w:val="both"/>
        <w:rPr>
          <w:color w:val="auto"/>
        </w:rPr>
      </w:pPr>
    </w:p>
    <w:p w:rsidR="00BE4C0B" w:rsidRDefault="00BE4C0B" w:rsidP="00BE4C0B">
      <w:pPr>
        <w:pStyle w:val="Default"/>
        <w:numPr>
          <w:ilvl w:val="0"/>
          <w:numId w:val="4"/>
        </w:numPr>
        <w:jc w:val="center"/>
        <w:rPr>
          <w:b/>
          <w:bCs/>
          <w:color w:val="auto"/>
        </w:rPr>
      </w:pPr>
      <w:r>
        <w:rPr>
          <w:b/>
          <w:bCs/>
          <w:color w:val="auto"/>
        </w:rPr>
        <w:lastRenderedPageBreak/>
        <w:t>Разрешение споров</w:t>
      </w:r>
    </w:p>
    <w:p w:rsidR="00BE4C0B" w:rsidRDefault="00BE4C0B" w:rsidP="00BE4C0B">
      <w:pPr>
        <w:pStyle w:val="Default"/>
        <w:jc w:val="center"/>
        <w:rPr>
          <w:b/>
          <w:bCs/>
          <w:color w:val="auto"/>
        </w:rPr>
      </w:pPr>
    </w:p>
    <w:p w:rsidR="00BE4C0B" w:rsidRDefault="00BE4C0B" w:rsidP="00BE4C0B">
      <w:pPr>
        <w:pStyle w:val="Default"/>
        <w:ind w:firstLine="709"/>
        <w:jc w:val="both"/>
        <w:rPr>
          <w:color w:val="auto"/>
        </w:rPr>
      </w:pPr>
      <w:r>
        <w:rPr>
          <w:color w:val="auto"/>
        </w:rPr>
        <w:t xml:space="preserve">7.1. Все споры, связанные с заключением, толкование, исполнением и расторжением договора, будут разрешаться Сторонами путем переговоров. </w:t>
      </w:r>
    </w:p>
    <w:p w:rsidR="00BE4C0B" w:rsidRDefault="00BE4C0B" w:rsidP="00BE4C0B">
      <w:pPr>
        <w:pStyle w:val="Default"/>
        <w:ind w:firstLine="709"/>
        <w:jc w:val="both"/>
        <w:rPr>
          <w:color w:val="auto"/>
        </w:rPr>
      </w:pPr>
      <w:r>
        <w:rPr>
          <w:color w:val="auto"/>
        </w:rPr>
        <w:t xml:space="preserve">7.2. Претензионный порядок урегулирования спора является обязательным для Сторон настоящего договора. </w:t>
      </w:r>
    </w:p>
    <w:p w:rsidR="00BE4C0B" w:rsidRDefault="00BE4C0B" w:rsidP="00BE4C0B">
      <w:pPr>
        <w:pStyle w:val="Default"/>
        <w:ind w:firstLine="709"/>
        <w:jc w:val="both"/>
        <w:rPr>
          <w:color w:val="auto"/>
        </w:rPr>
      </w:pPr>
      <w:r>
        <w:rPr>
          <w:color w:val="auto"/>
        </w:rPr>
        <w:t xml:space="preserve">7.3. В случае не достижения соглашения в ходе переговоров заинтересованная сторона направляет претензию в письменной форме, с указанием сведений о лице, направившем претензию, содержание спора и сути разногласий, ссылки на нормы права, нарушенные одной из сторон, сроков для выполнения требования. Претензия подписывается направившей ее Стороной, либо лицом, действующим на основании доверенности. </w:t>
      </w:r>
    </w:p>
    <w:p w:rsidR="00BE4C0B" w:rsidRDefault="00BE4C0B" w:rsidP="00BE4C0B">
      <w:pPr>
        <w:pStyle w:val="Default"/>
        <w:ind w:firstLine="709"/>
        <w:jc w:val="both"/>
        <w:rPr>
          <w:color w:val="auto"/>
        </w:rPr>
      </w:pPr>
      <w:r>
        <w:rPr>
          <w:color w:val="auto"/>
        </w:rPr>
        <w:t xml:space="preserve">7.4. Сторона, которой направлена претензия, обязана рассмотреть полученную претензию и о результатах рассмотренной претензии уведомить в письменной форме заинтересованную Сторону в течение 8 (восьми) рабочих дней со дня получения претензии. </w:t>
      </w:r>
    </w:p>
    <w:p w:rsidR="00BE4C0B" w:rsidRDefault="00BE4C0B" w:rsidP="00BE4C0B">
      <w:pPr>
        <w:pStyle w:val="Default"/>
        <w:ind w:firstLine="709"/>
        <w:jc w:val="both"/>
        <w:rPr>
          <w:color w:val="auto"/>
        </w:rPr>
      </w:pPr>
      <w:r>
        <w:rPr>
          <w:color w:val="auto"/>
        </w:rPr>
        <w:t xml:space="preserve">7.5. В случае не урегулирования разногласий в претензионном порядке, все споры и разногласия сторон разрешаются в судебном порядке в Арбитражном суде Еврейской автономной области. </w:t>
      </w:r>
    </w:p>
    <w:p w:rsidR="00BE4C0B" w:rsidRDefault="00BE4C0B" w:rsidP="00BE4C0B">
      <w:pPr>
        <w:pStyle w:val="Default"/>
        <w:jc w:val="both"/>
        <w:rPr>
          <w:b/>
          <w:color w:val="auto"/>
        </w:rPr>
      </w:pPr>
    </w:p>
    <w:p w:rsidR="00BE4C0B" w:rsidRDefault="00BE4C0B" w:rsidP="00BE4C0B">
      <w:pPr>
        <w:pStyle w:val="Default"/>
        <w:numPr>
          <w:ilvl w:val="0"/>
          <w:numId w:val="4"/>
        </w:numPr>
        <w:jc w:val="center"/>
        <w:rPr>
          <w:b/>
          <w:color w:val="auto"/>
        </w:rPr>
      </w:pPr>
      <w:r>
        <w:rPr>
          <w:b/>
          <w:color w:val="auto"/>
        </w:rPr>
        <w:t>Обстоятельства непреодолимой силы</w:t>
      </w:r>
    </w:p>
    <w:p w:rsidR="00BE4C0B" w:rsidRDefault="00BE4C0B" w:rsidP="00BE4C0B">
      <w:pPr>
        <w:pStyle w:val="Default"/>
        <w:ind w:left="720"/>
        <w:rPr>
          <w:b/>
          <w:color w:val="auto"/>
        </w:rPr>
      </w:pPr>
    </w:p>
    <w:p w:rsidR="00BE4C0B" w:rsidRDefault="00BE4C0B" w:rsidP="00BE4C0B">
      <w:pPr>
        <w:pStyle w:val="Default"/>
        <w:ind w:firstLine="709"/>
        <w:jc w:val="both"/>
        <w:rPr>
          <w:color w:val="auto"/>
        </w:rPr>
      </w:pPr>
      <w:r>
        <w:rPr>
          <w:color w:val="auto"/>
        </w:rPr>
        <w:t xml:space="preserve">8.1.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
    <w:p w:rsidR="00BE4C0B" w:rsidRDefault="00BE4C0B" w:rsidP="00BE4C0B">
      <w:pPr>
        <w:pStyle w:val="Default"/>
        <w:ind w:firstLine="709"/>
        <w:jc w:val="both"/>
        <w:rPr>
          <w:color w:val="auto"/>
        </w:rPr>
      </w:pPr>
      <w:r>
        <w:rPr>
          <w:color w:val="auto"/>
        </w:rPr>
        <w:t xml:space="preserve">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 </w:t>
      </w:r>
    </w:p>
    <w:p w:rsidR="00BE4C0B" w:rsidRDefault="00BE4C0B" w:rsidP="00BE4C0B">
      <w:pPr>
        <w:pStyle w:val="Default"/>
        <w:ind w:firstLine="709"/>
        <w:jc w:val="both"/>
        <w:rPr>
          <w:color w:val="auto"/>
        </w:rPr>
      </w:pPr>
      <w:r>
        <w:rPr>
          <w:color w:val="auto"/>
        </w:rPr>
        <w:t xml:space="preserve">8.2.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w:t>
      </w:r>
    </w:p>
    <w:p w:rsidR="00BE4C0B" w:rsidRDefault="00BE4C0B" w:rsidP="00BE4C0B">
      <w:pPr>
        <w:pStyle w:val="Default"/>
        <w:ind w:firstLine="709"/>
        <w:jc w:val="both"/>
        <w:rPr>
          <w:color w:val="auto"/>
        </w:rPr>
      </w:pPr>
      <w:r>
        <w:rPr>
          <w:color w:val="auto"/>
        </w:rPr>
        <w:t xml:space="preserve">Сторона должна также без промедления, не позднее 24 часов с момента прекращения обстоятельств непреодолимой силы, известить об этом другую сторону. </w:t>
      </w:r>
    </w:p>
    <w:p w:rsidR="00BE4C0B" w:rsidRDefault="00BE4C0B" w:rsidP="00BE4C0B">
      <w:pPr>
        <w:pStyle w:val="Default"/>
        <w:ind w:firstLine="709"/>
        <w:jc w:val="both"/>
        <w:rPr>
          <w:color w:val="auto"/>
        </w:rPr>
      </w:pPr>
    </w:p>
    <w:p w:rsidR="00BE4C0B" w:rsidRDefault="00BE4C0B" w:rsidP="00BE4C0B">
      <w:pPr>
        <w:pStyle w:val="Default"/>
        <w:jc w:val="center"/>
        <w:rPr>
          <w:b/>
          <w:color w:val="auto"/>
        </w:rPr>
      </w:pPr>
      <w:r>
        <w:rPr>
          <w:b/>
          <w:color w:val="auto"/>
        </w:rPr>
        <w:t>9. Действие договора</w:t>
      </w:r>
    </w:p>
    <w:p w:rsidR="00BE4C0B" w:rsidRDefault="00BE4C0B" w:rsidP="00BE4C0B">
      <w:pPr>
        <w:pStyle w:val="Default"/>
        <w:jc w:val="center"/>
        <w:rPr>
          <w:b/>
          <w:color w:val="auto"/>
        </w:rPr>
      </w:pPr>
    </w:p>
    <w:p w:rsidR="00BE4C0B" w:rsidRDefault="00BE4C0B" w:rsidP="00BE4C0B">
      <w:pPr>
        <w:autoSpaceDE w:val="0"/>
        <w:autoSpaceDN w:val="0"/>
        <w:adjustRightInd w:val="0"/>
        <w:ind w:firstLine="709"/>
        <w:jc w:val="both"/>
        <w:rPr>
          <w:rFonts w:eastAsia="Calibri"/>
        </w:rPr>
      </w:pPr>
      <w:r>
        <w:t>9.1.</w:t>
      </w:r>
      <w:r>
        <w:rPr>
          <w:rFonts w:eastAsia="Calibri"/>
        </w:rPr>
        <w:t xml:space="preserve"> Настоящий Договор считается заключенным с момента его подписания «Сторонами» и по 31.12.2022 года включительно. Действие настоящего Договора распространяется на правоотношения, возникшие между «Сторонами» с 01.01.2022 года. </w:t>
      </w:r>
    </w:p>
    <w:p w:rsidR="00C774C8" w:rsidRDefault="00BE4C0B" w:rsidP="00C774C8">
      <w:pPr>
        <w:pStyle w:val="Default"/>
        <w:ind w:firstLine="709"/>
        <w:jc w:val="both"/>
        <w:rPr>
          <w:color w:val="auto"/>
        </w:rPr>
      </w:pPr>
      <w:r>
        <w:rPr>
          <w:color w:val="auto"/>
        </w:rPr>
        <w:t xml:space="preserve">9.2. </w:t>
      </w:r>
      <w:r w:rsidR="00C774C8" w:rsidRPr="007108B4">
        <w:rPr>
          <w:color w:val="auto"/>
        </w:rPr>
        <w:t>Настоящий договор считается продленным на 1 (один) календарный год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BE4C0B" w:rsidRDefault="00C774C8" w:rsidP="00BE4C0B">
      <w:pPr>
        <w:pStyle w:val="Default"/>
        <w:ind w:firstLine="709"/>
        <w:jc w:val="both"/>
        <w:rPr>
          <w:color w:val="auto"/>
        </w:rPr>
      </w:pPr>
      <w:r>
        <w:rPr>
          <w:color w:val="auto"/>
        </w:rPr>
        <w:t xml:space="preserve">9.3. </w:t>
      </w:r>
      <w:r w:rsidR="00BE4C0B">
        <w:rPr>
          <w:color w:val="auto"/>
        </w:rPr>
        <w:t xml:space="preserve">Настоящий договор может быть расторгнут до окончания срока его действия по соглашению сторон. </w:t>
      </w:r>
    </w:p>
    <w:p w:rsidR="00BE4C0B" w:rsidRDefault="00C774C8" w:rsidP="00BE4C0B">
      <w:pPr>
        <w:pStyle w:val="Default"/>
        <w:ind w:firstLine="709"/>
        <w:jc w:val="both"/>
        <w:rPr>
          <w:color w:val="auto"/>
        </w:rPr>
      </w:pPr>
      <w:r>
        <w:rPr>
          <w:color w:val="auto"/>
        </w:rPr>
        <w:t>9.4</w:t>
      </w:r>
      <w:r w:rsidR="00BE4C0B">
        <w:rPr>
          <w:color w:val="auto"/>
        </w:rPr>
        <w:t>. Настоящий договор может быть изменен только по соглашению сторон.</w:t>
      </w:r>
    </w:p>
    <w:p w:rsidR="00BE4C0B" w:rsidRDefault="00BE4C0B" w:rsidP="00BE4C0B">
      <w:pPr>
        <w:pStyle w:val="Default"/>
        <w:jc w:val="both"/>
        <w:rPr>
          <w:color w:val="auto"/>
        </w:rPr>
      </w:pPr>
      <w:r>
        <w:rPr>
          <w:color w:val="auto"/>
        </w:rPr>
        <w:t xml:space="preserve"> </w:t>
      </w:r>
    </w:p>
    <w:p w:rsidR="00BE4C0B" w:rsidRDefault="00BE4C0B" w:rsidP="00BE4C0B">
      <w:pPr>
        <w:pStyle w:val="Default"/>
        <w:jc w:val="center"/>
        <w:rPr>
          <w:b/>
          <w:color w:val="auto"/>
        </w:rPr>
      </w:pPr>
      <w:r>
        <w:rPr>
          <w:b/>
          <w:color w:val="auto"/>
        </w:rPr>
        <w:t>10</w:t>
      </w:r>
      <w:r>
        <w:rPr>
          <w:color w:val="auto"/>
        </w:rPr>
        <w:t>.</w:t>
      </w:r>
      <w:r>
        <w:rPr>
          <w:b/>
          <w:color w:val="auto"/>
        </w:rPr>
        <w:t xml:space="preserve"> Прочие условия</w:t>
      </w:r>
    </w:p>
    <w:p w:rsidR="00BE4C0B" w:rsidRDefault="00BE4C0B" w:rsidP="00BE4C0B">
      <w:pPr>
        <w:pStyle w:val="Default"/>
        <w:jc w:val="center"/>
        <w:rPr>
          <w:b/>
          <w:color w:val="auto"/>
        </w:rPr>
      </w:pPr>
    </w:p>
    <w:p w:rsidR="00BE4C0B" w:rsidRDefault="00BE4C0B" w:rsidP="00BE4C0B">
      <w:pPr>
        <w:pStyle w:val="Default"/>
        <w:ind w:firstLine="709"/>
        <w:jc w:val="both"/>
        <w:rPr>
          <w:color w:val="auto"/>
        </w:rPr>
      </w:pPr>
      <w:r>
        <w:rPr>
          <w:color w:val="auto"/>
        </w:rPr>
        <w:t xml:space="preserve">10.1.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 </w:t>
      </w:r>
    </w:p>
    <w:p w:rsidR="00BE4C0B" w:rsidRDefault="00BE4C0B" w:rsidP="00BE4C0B">
      <w:pPr>
        <w:pStyle w:val="Default"/>
        <w:ind w:firstLine="709"/>
        <w:jc w:val="both"/>
        <w:rPr>
          <w:color w:val="auto"/>
        </w:rPr>
      </w:pPr>
      <w:r>
        <w:rPr>
          <w:color w:val="auto"/>
        </w:rPr>
        <w:t xml:space="preserve">10.2. В случае изменения наименования, местонахождения или банковских реквизитов сторона обязана уведомить об этом другую сторону в письменной форме в </w:t>
      </w:r>
      <w:r>
        <w:rPr>
          <w:color w:val="auto"/>
        </w:rPr>
        <w:lastRenderedPageBreak/>
        <w:t xml:space="preserve">течение 5 рабочих дней со дня таких изменений любыми доступными способами, позволяющими подтвердить получение такого уведомления адресатом. </w:t>
      </w:r>
    </w:p>
    <w:p w:rsidR="00BE4C0B" w:rsidRDefault="00BE4C0B" w:rsidP="00BE4C0B">
      <w:pPr>
        <w:pStyle w:val="Default"/>
        <w:ind w:firstLine="709"/>
        <w:jc w:val="both"/>
        <w:rPr>
          <w:color w:val="auto"/>
        </w:rPr>
      </w:pPr>
      <w:r>
        <w:rPr>
          <w:color w:val="auto"/>
        </w:rPr>
        <w:t xml:space="preserve">10.3.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твердыми коммунальными отходами. </w:t>
      </w:r>
    </w:p>
    <w:p w:rsidR="00BE4C0B" w:rsidRDefault="00BE4C0B" w:rsidP="00BE4C0B">
      <w:pPr>
        <w:pStyle w:val="Default"/>
        <w:ind w:firstLine="709"/>
        <w:jc w:val="both"/>
        <w:rPr>
          <w:color w:val="auto"/>
        </w:rPr>
      </w:pPr>
      <w:r>
        <w:rPr>
          <w:color w:val="auto"/>
        </w:rPr>
        <w:t xml:space="preserve">10.4. Настоящий договор составлен в 2 экземплярах, имеющих равную юридическую силу. </w:t>
      </w:r>
    </w:p>
    <w:p w:rsidR="00BE4C0B" w:rsidRDefault="00BE4C0B" w:rsidP="00BE4C0B">
      <w:pPr>
        <w:pStyle w:val="Default"/>
        <w:ind w:firstLine="709"/>
        <w:jc w:val="both"/>
        <w:rPr>
          <w:color w:val="auto"/>
        </w:rPr>
      </w:pPr>
      <w:r>
        <w:rPr>
          <w:color w:val="auto"/>
        </w:rPr>
        <w:t>10.5. Приложение к настоящему договору является его неотъемлемой частью:</w:t>
      </w:r>
    </w:p>
    <w:p w:rsidR="00BE4C0B" w:rsidRDefault="00BE4C0B" w:rsidP="00BE4C0B">
      <w:pPr>
        <w:pStyle w:val="Default"/>
        <w:ind w:firstLine="709"/>
        <w:jc w:val="both"/>
        <w:rPr>
          <w:color w:val="auto"/>
        </w:rPr>
      </w:pPr>
      <w:r>
        <w:rPr>
          <w:color w:val="auto"/>
        </w:rPr>
        <w:t>10.5.1. Приложение №1 Перечень мест накопления твердых коммунальных отходов и расчет сумм к оплате.</w:t>
      </w:r>
    </w:p>
    <w:p w:rsidR="00BE4C0B" w:rsidRDefault="00BE4C0B" w:rsidP="00BE4C0B">
      <w:pPr>
        <w:pStyle w:val="Default"/>
        <w:ind w:firstLine="709"/>
        <w:jc w:val="both"/>
        <w:rPr>
          <w:color w:val="auto"/>
        </w:rPr>
      </w:pPr>
      <w:r>
        <w:rPr>
          <w:color w:val="auto"/>
        </w:rPr>
        <w:t>10.5.2. Приложение № 2 Расчет цены договора.</w:t>
      </w:r>
    </w:p>
    <w:p w:rsidR="00BE4C0B" w:rsidRDefault="00BE4C0B" w:rsidP="00BE4C0B">
      <w:pPr>
        <w:pStyle w:val="Default"/>
        <w:jc w:val="both"/>
        <w:rPr>
          <w:color w:val="auto"/>
        </w:rPr>
      </w:pPr>
    </w:p>
    <w:p w:rsidR="00BE4C0B" w:rsidRDefault="00BE4C0B" w:rsidP="00BE4C0B">
      <w:pPr>
        <w:pStyle w:val="Default"/>
        <w:jc w:val="both"/>
        <w:rPr>
          <w:color w:val="auto"/>
        </w:rPr>
      </w:pPr>
    </w:p>
    <w:p w:rsidR="00BE4C0B" w:rsidRDefault="00BE4C0B" w:rsidP="00BE4C0B">
      <w:pPr>
        <w:pStyle w:val="Default"/>
        <w:jc w:val="center"/>
        <w:rPr>
          <w:b/>
          <w:color w:val="auto"/>
        </w:rPr>
      </w:pPr>
      <w:r>
        <w:rPr>
          <w:b/>
          <w:color w:val="auto"/>
        </w:rPr>
        <w:t>11. Реквизиты сторон</w:t>
      </w:r>
    </w:p>
    <w:p w:rsidR="00BE4C0B" w:rsidRDefault="00BE4C0B" w:rsidP="00BE4C0B">
      <w:pPr>
        <w:pStyle w:val="Default"/>
        <w:jc w:val="center"/>
        <w:rPr>
          <w:b/>
          <w:color w:val="auto"/>
        </w:rPr>
      </w:pPr>
    </w:p>
    <w:tbl>
      <w:tblPr>
        <w:tblStyle w:val="a4"/>
        <w:tblW w:w="91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66"/>
      </w:tblGrid>
      <w:tr w:rsidR="00BE4C0B" w:rsidRPr="00357892" w:rsidTr="00840E10">
        <w:trPr>
          <w:trHeight w:val="246"/>
        </w:trPr>
        <w:tc>
          <w:tcPr>
            <w:tcW w:w="4565" w:type="dxa"/>
            <w:hideMark/>
          </w:tcPr>
          <w:p w:rsidR="00BE4C0B" w:rsidRPr="0082623C" w:rsidRDefault="00BE4C0B" w:rsidP="00840E10">
            <w:pPr>
              <w:rPr>
                <w:lang w:eastAsia="en-US"/>
              </w:rPr>
            </w:pPr>
            <w:r w:rsidRPr="0082623C">
              <w:rPr>
                <w:lang w:eastAsia="en-US"/>
              </w:rPr>
              <w:t xml:space="preserve">РЕГИОНАЛЬНЫЙ ОПЕРАТОР                           </w:t>
            </w:r>
          </w:p>
        </w:tc>
        <w:tc>
          <w:tcPr>
            <w:tcW w:w="4566" w:type="dxa"/>
            <w:hideMark/>
          </w:tcPr>
          <w:p w:rsidR="00BE4C0B" w:rsidRPr="0082623C" w:rsidRDefault="00BE4C0B" w:rsidP="00840E10">
            <w:pPr>
              <w:rPr>
                <w:lang w:eastAsia="en-US"/>
              </w:rPr>
            </w:pPr>
            <w:r w:rsidRPr="0082623C">
              <w:rPr>
                <w:lang w:eastAsia="en-US"/>
              </w:rPr>
              <w:t>ПОТРЕБИТЕЛЬ</w:t>
            </w:r>
          </w:p>
        </w:tc>
      </w:tr>
      <w:tr w:rsidR="00BE4C0B" w:rsidRPr="00357892" w:rsidTr="00840E10">
        <w:trPr>
          <w:trHeight w:val="259"/>
        </w:trPr>
        <w:tc>
          <w:tcPr>
            <w:tcW w:w="4565" w:type="dxa"/>
          </w:tcPr>
          <w:p w:rsidR="00BE4C0B" w:rsidRPr="0082623C" w:rsidRDefault="00BE4C0B" w:rsidP="00840E10">
            <w:pPr>
              <w:rPr>
                <w:lang w:eastAsia="en-US"/>
              </w:rPr>
            </w:pPr>
          </w:p>
        </w:tc>
        <w:tc>
          <w:tcPr>
            <w:tcW w:w="4566" w:type="dxa"/>
          </w:tcPr>
          <w:p w:rsidR="00BE4C0B" w:rsidRPr="0082623C" w:rsidRDefault="00BE4C0B" w:rsidP="00840E10">
            <w:pPr>
              <w:rPr>
                <w:lang w:eastAsia="en-US"/>
              </w:rPr>
            </w:pPr>
          </w:p>
        </w:tc>
      </w:tr>
      <w:tr w:rsidR="00BE4C0B" w:rsidRPr="00357892" w:rsidTr="00840E10">
        <w:trPr>
          <w:trHeight w:val="506"/>
        </w:trPr>
        <w:tc>
          <w:tcPr>
            <w:tcW w:w="4565" w:type="dxa"/>
            <w:hideMark/>
          </w:tcPr>
          <w:p w:rsidR="00BE4C0B" w:rsidRPr="0082623C" w:rsidRDefault="00BE4C0B" w:rsidP="00840E10">
            <w:pPr>
              <w:rPr>
                <w:lang w:eastAsia="en-US"/>
              </w:rPr>
            </w:pPr>
            <w:r w:rsidRPr="0082623C">
              <w:rPr>
                <w:lang w:eastAsia="en-US"/>
              </w:rPr>
              <w:t xml:space="preserve">ООО «Дом-Строй»                                                          </w:t>
            </w:r>
          </w:p>
        </w:tc>
        <w:tc>
          <w:tcPr>
            <w:tcW w:w="4566" w:type="dxa"/>
            <w:hideMark/>
          </w:tcPr>
          <w:p w:rsidR="00BE4C0B" w:rsidRPr="004256C0" w:rsidRDefault="00BE4C0B" w:rsidP="00840E10">
            <w:pPr>
              <w:jc w:val="both"/>
              <w:rPr>
                <w:bCs/>
              </w:rPr>
            </w:pPr>
          </w:p>
        </w:tc>
      </w:tr>
      <w:tr w:rsidR="00BE4C0B" w:rsidRPr="00357892" w:rsidTr="00840E10">
        <w:trPr>
          <w:trHeight w:val="246"/>
        </w:trPr>
        <w:tc>
          <w:tcPr>
            <w:tcW w:w="4565" w:type="dxa"/>
            <w:hideMark/>
          </w:tcPr>
          <w:p w:rsidR="00BE4C0B" w:rsidRPr="0082623C" w:rsidRDefault="00BE4C0B" w:rsidP="00840E10">
            <w:pPr>
              <w:rPr>
                <w:lang w:eastAsia="en-US"/>
              </w:rPr>
            </w:pPr>
            <w:r w:rsidRPr="0082623C">
              <w:rPr>
                <w:lang w:eastAsia="en-US"/>
              </w:rPr>
              <w:t xml:space="preserve">Юридический адрес/почтовый адрес:   </w:t>
            </w:r>
          </w:p>
        </w:tc>
        <w:tc>
          <w:tcPr>
            <w:tcW w:w="4566" w:type="dxa"/>
            <w:hideMark/>
          </w:tcPr>
          <w:p w:rsidR="00BE4C0B" w:rsidRPr="0082623C" w:rsidRDefault="00BE4C0B" w:rsidP="00840E10">
            <w:pPr>
              <w:rPr>
                <w:lang w:eastAsia="en-US"/>
              </w:rPr>
            </w:pPr>
            <w:r w:rsidRPr="0082623C">
              <w:rPr>
                <w:lang w:eastAsia="en-US"/>
              </w:rPr>
              <w:t xml:space="preserve">Юридический адрес/почтовый адрес:   </w:t>
            </w:r>
          </w:p>
        </w:tc>
      </w:tr>
      <w:tr w:rsidR="00BE4C0B" w:rsidRPr="00357892" w:rsidTr="00840E10">
        <w:trPr>
          <w:trHeight w:val="246"/>
        </w:trPr>
        <w:tc>
          <w:tcPr>
            <w:tcW w:w="4565" w:type="dxa"/>
            <w:hideMark/>
          </w:tcPr>
          <w:p w:rsidR="00BE4C0B" w:rsidRPr="0082623C" w:rsidRDefault="00BE4C0B" w:rsidP="00840E10">
            <w:pPr>
              <w:rPr>
                <w:lang w:eastAsia="en-US"/>
              </w:rPr>
            </w:pPr>
            <w:r w:rsidRPr="0082623C">
              <w:rPr>
                <w:lang w:eastAsia="en-US"/>
              </w:rPr>
              <w:t xml:space="preserve">679015, ЕАО, г. Биробиджан, </w:t>
            </w:r>
          </w:p>
          <w:p w:rsidR="00BE4C0B" w:rsidRPr="0082623C" w:rsidRDefault="00BE4C0B" w:rsidP="00840E10">
            <w:pPr>
              <w:rPr>
                <w:lang w:eastAsia="en-US"/>
              </w:rPr>
            </w:pPr>
            <w:r w:rsidRPr="0082623C">
              <w:rPr>
                <w:lang w:eastAsia="en-US"/>
              </w:rPr>
              <w:t xml:space="preserve">ул. Физкультурная, 26                                                </w:t>
            </w:r>
          </w:p>
        </w:tc>
        <w:tc>
          <w:tcPr>
            <w:tcW w:w="4566" w:type="dxa"/>
            <w:hideMark/>
          </w:tcPr>
          <w:p w:rsidR="00BE4C0B" w:rsidRPr="004256C0" w:rsidRDefault="00BE4C0B" w:rsidP="00840E10">
            <w:pPr>
              <w:pStyle w:val="Default"/>
              <w:rPr>
                <w:bCs/>
                <w:color w:val="auto"/>
              </w:rPr>
            </w:pPr>
            <w:r w:rsidRPr="0082623C">
              <w:rPr>
                <w:bCs/>
                <w:color w:val="auto"/>
              </w:rPr>
              <w:fldChar w:fldCharType="begin"/>
            </w:r>
            <w:r w:rsidRPr="0082623C">
              <w:rPr>
                <w:bCs/>
                <w:color w:val="auto"/>
              </w:rPr>
              <w:instrText xml:space="preserve"> MERGEFIELD ЮРИДИЧЕСКИЙ_АДРЕСС </w:instrText>
            </w:r>
            <w:r w:rsidRPr="0082623C">
              <w:rPr>
                <w:bCs/>
                <w:color w:val="auto"/>
              </w:rPr>
              <w:fldChar w:fldCharType="end"/>
            </w:r>
          </w:p>
        </w:tc>
      </w:tr>
      <w:tr w:rsidR="00BE4C0B" w:rsidRPr="00357892" w:rsidTr="00840E10">
        <w:trPr>
          <w:trHeight w:val="3254"/>
        </w:trPr>
        <w:tc>
          <w:tcPr>
            <w:tcW w:w="4565" w:type="dxa"/>
          </w:tcPr>
          <w:p w:rsidR="00BE4C0B" w:rsidRPr="00346F18" w:rsidRDefault="00BE4C0B" w:rsidP="00840E10">
            <w:pPr>
              <w:rPr>
                <w:lang w:val="en-US"/>
              </w:rPr>
            </w:pPr>
            <w:r w:rsidRPr="0082623C">
              <w:rPr>
                <w:lang w:val="en-US" w:eastAsia="en-US"/>
              </w:rPr>
              <w:t xml:space="preserve">E-mail: </w:t>
            </w:r>
            <w:r w:rsidRPr="00346F18">
              <w:rPr>
                <w:lang w:val="en-US"/>
              </w:rPr>
              <w:t>dom-stroy79@mail.ru</w:t>
            </w:r>
          </w:p>
          <w:p w:rsidR="00BE4C0B" w:rsidRPr="00346F18" w:rsidRDefault="00BE4C0B" w:rsidP="00840E10">
            <w:pPr>
              <w:rPr>
                <w:rFonts w:eastAsia="Calibri"/>
                <w:lang w:eastAsia="en-US"/>
              </w:rPr>
            </w:pPr>
            <w:r w:rsidRPr="0082623C">
              <w:rPr>
                <w:rFonts w:eastAsia="Calibri"/>
                <w:lang w:eastAsia="en-US"/>
              </w:rPr>
              <w:t>Тел</w:t>
            </w:r>
            <w:r>
              <w:rPr>
                <w:rFonts w:eastAsia="Calibri"/>
                <w:lang w:eastAsia="en-US"/>
              </w:rPr>
              <w:t>.</w:t>
            </w:r>
            <w:r w:rsidRPr="0082623C">
              <w:rPr>
                <w:rFonts w:eastAsia="Calibri"/>
                <w:lang w:eastAsia="en-US"/>
              </w:rPr>
              <w:t xml:space="preserve">: </w:t>
            </w:r>
            <w:r>
              <w:rPr>
                <w:rFonts w:eastAsia="Calibri"/>
                <w:lang w:eastAsia="en-US"/>
              </w:rPr>
              <w:t>8(42622)</w:t>
            </w:r>
            <w:r w:rsidRPr="0082623C">
              <w:rPr>
                <w:rFonts w:eastAsia="Calibri"/>
                <w:lang w:eastAsia="en-US"/>
              </w:rPr>
              <w:t>2</w:t>
            </w:r>
            <w:r>
              <w:rPr>
                <w:rFonts w:eastAsia="Calibri"/>
                <w:lang w:eastAsia="en-US"/>
              </w:rPr>
              <w:t>-</w:t>
            </w:r>
            <w:r w:rsidRPr="0082623C">
              <w:rPr>
                <w:rFonts w:eastAsia="Calibri"/>
                <w:lang w:eastAsia="en-US"/>
              </w:rPr>
              <w:t>13</w:t>
            </w:r>
            <w:r>
              <w:rPr>
                <w:rFonts w:eastAsia="Calibri"/>
                <w:lang w:eastAsia="en-US"/>
              </w:rPr>
              <w:t>-</w:t>
            </w:r>
            <w:r w:rsidRPr="0082623C">
              <w:rPr>
                <w:rFonts w:eastAsia="Calibri"/>
                <w:lang w:eastAsia="en-US"/>
              </w:rPr>
              <w:t>36</w:t>
            </w:r>
          </w:p>
          <w:p w:rsidR="00BE4C0B" w:rsidRPr="0082623C" w:rsidRDefault="00BE4C0B" w:rsidP="00840E10">
            <w:r>
              <w:rPr>
                <w:lang w:eastAsia="en-US"/>
              </w:rPr>
              <w:t xml:space="preserve">ОКПО 953553474, </w:t>
            </w:r>
            <w:r w:rsidRPr="0082623C">
              <w:rPr>
                <w:lang w:eastAsia="en-US"/>
              </w:rPr>
              <w:t>ОГРН 1077901001782</w:t>
            </w:r>
          </w:p>
          <w:p w:rsidR="00BE4C0B" w:rsidRPr="0082623C" w:rsidRDefault="00BE4C0B" w:rsidP="00840E10">
            <w:pPr>
              <w:rPr>
                <w:lang w:eastAsia="en-US"/>
              </w:rPr>
            </w:pPr>
            <w:r>
              <w:rPr>
                <w:lang w:eastAsia="en-US"/>
              </w:rPr>
              <w:t xml:space="preserve">ИНН/ КПП </w:t>
            </w:r>
            <w:r w:rsidRPr="0082623C">
              <w:rPr>
                <w:lang w:eastAsia="en-US"/>
              </w:rPr>
              <w:t>7901530310/790101001</w:t>
            </w:r>
          </w:p>
          <w:p w:rsidR="00BE4C0B" w:rsidRPr="0082623C" w:rsidRDefault="00BE4C0B" w:rsidP="00840E10">
            <w:pPr>
              <w:rPr>
                <w:lang w:eastAsia="en-US"/>
              </w:rPr>
            </w:pPr>
            <w:r>
              <w:rPr>
                <w:lang w:eastAsia="en-US"/>
              </w:rPr>
              <w:t>р/</w:t>
            </w:r>
            <w:proofErr w:type="spellStart"/>
            <w:r>
              <w:rPr>
                <w:lang w:eastAsia="en-US"/>
              </w:rPr>
              <w:t>сч</w:t>
            </w:r>
            <w:proofErr w:type="spellEnd"/>
            <w:r>
              <w:rPr>
                <w:lang w:eastAsia="en-US"/>
              </w:rPr>
              <w:t xml:space="preserve"> </w:t>
            </w:r>
            <w:r w:rsidRPr="0082623C">
              <w:rPr>
                <w:lang w:eastAsia="en-US"/>
              </w:rPr>
              <w:t>40702810570120001550</w:t>
            </w:r>
          </w:p>
          <w:p w:rsidR="00BE4C0B" w:rsidRPr="0082623C" w:rsidRDefault="00BE4C0B" w:rsidP="00840E10">
            <w:pPr>
              <w:rPr>
                <w:lang w:eastAsia="en-US"/>
              </w:rPr>
            </w:pPr>
            <w:r w:rsidRPr="0082623C">
              <w:rPr>
                <w:lang w:eastAsia="en-US"/>
              </w:rPr>
              <w:t>Дальневосточный банк Сбербанка</w:t>
            </w:r>
          </w:p>
          <w:p w:rsidR="00BE4C0B" w:rsidRPr="0082623C" w:rsidRDefault="00BE4C0B" w:rsidP="00840E10">
            <w:pPr>
              <w:rPr>
                <w:lang w:eastAsia="en-US"/>
              </w:rPr>
            </w:pPr>
            <w:r w:rsidRPr="0082623C">
              <w:rPr>
                <w:lang w:eastAsia="en-US"/>
              </w:rPr>
              <w:t>г. Хабаровск</w:t>
            </w:r>
          </w:p>
          <w:p w:rsidR="00BE4C0B" w:rsidRPr="0082623C" w:rsidRDefault="00BE4C0B" w:rsidP="00840E10">
            <w:pPr>
              <w:rPr>
                <w:rFonts w:eastAsia="Calibri"/>
                <w:lang w:eastAsia="en-US"/>
              </w:rPr>
            </w:pPr>
            <w:r>
              <w:rPr>
                <w:rFonts w:eastAsia="Calibri"/>
                <w:lang w:eastAsia="en-US"/>
              </w:rPr>
              <w:t>к/</w:t>
            </w:r>
            <w:proofErr w:type="spellStart"/>
            <w:r>
              <w:rPr>
                <w:rFonts w:eastAsia="Calibri"/>
                <w:lang w:eastAsia="en-US"/>
              </w:rPr>
              <w:t>сч</w:t>
            </w:r>
            <w:proofErr w:type="spellEnd"/>
            <w:r>
              <w:rPr>
                <w:rFonts w:eastAsia="Calibri"/>
                <w:lang w:eastAsia="en-US"/>
              </w:rPr>
              <w:t xml:space="preserve"> </w:t>
            </w:r>
            <w:r w:rsidRPr="0082623C">
              <w:rPr>
                <w:rFonts w:eastAsia="Calibri"/>
                <w:lang w:eastAsia="en-US"/>
              </w:rPr>
              <w:t>30101810600000000608</w:t>
            </w:r>
          </w:p>
          <w:p w:rsidR="00BE4C0B" w:rsidRDefault="00BE4C0B" w:rsidP="00840E10">
            <w:pPr>
              <w:rPr>
                <w:rFonts w:eastAsia="Calibri"/>
                <w:lang w:eastAsia="en-US"/>
              </w:rPr>
            </w:pPr>
            <w:r>
              <w:rPr>
                <w:rFonts w:eastAsia="Calibri"/>
                <w:lang w:eastAsia="en-US"/>
              </w:rPr>
              <w:t>БИК 040813608</w:t>
            </w:r>
          </w:p>
          <w:p w:rsidR="00BE4C0B" w:rsidRPr="0082623C" w:rsidRDefault="00BE4C0B" w:rsidP="00840E10">
            <w:pPr>
              <w:rPr>
                <w:rFonts w:eastAsia="Calibri"/>
                <w:lang w:eastAsia="en-US"/>
              </w:rPr>
            </w:pPr>
          </w:p>
          <w:p w:rsidR="00BE4C0B" w:rsidRPr="0082623C" w:rsidRDefault="00BE4C0B" w:rsidP="00840E10">
            <w:pPr>
              <w:rPr>
                <w:rFonts w:eastAsia="Calibri"/>
                <w:lang w:eastAsia="en-US"/>
              </w:rPr>
            </w:pPr>
          </w:p>
          <w:p w:rsidR="00BE4C0B" w:rsidRDefault="00BE4C0B" w:rsidP="00840E10">
            <w:pPr>
              <w:rPr>
                <w:lang w:eastAsia="en-US"/>
              </w:rPr>
            </w:pPr>
            <w:r w:rsidRPr="0082623C">
              <w:rPr>
                <w:lang w:eastAsia="en-US"/>
              </w:rPr>
              <w:t>Генеральный директор</w:t>
            </w:r>
          </w:p>
          <w:p w:rsidR="00BE4C0B" w:rsidRDefault="00BE4C0B" w:rsidP="00840E10">
            <w:pPr>
              <w:rPr>
                <w:lang w:eastAsia="en-US"/>
              </w:rPr>
            </w:pPr>
          </w:p>
          <w:p w:rsidR="00BE4C0B" w:rsidRPr="0082623C" w:rsidRDefault="00BE4C0B" w:rsidP="00840E10">
            <w:pPr>
              <w:rPr>
                <w:lang w:eastAsia="en-US"/>
              </w:rPr>
            </w:pPr>
            <w:r w:rsidRPr="0082623C">
              <w:rPr>
                <w:lang w:eastAsia="en-US"/>
              </w:rPr>
              <w:t>______________И.Д. Проходцев</w:t>
            </w:r>
          </w:p>
        </w:tc>
        <w:tc>
          <w:tcPr>
            <w:tcW w:w="4566" w:type="dxa"/>
          </w:tcPr>
          <w:p w:rsidR="00BE4C0B" w:rsidRPr="00551778" w:rsidRDefault="00BE4C0B" w:rsidP="00840E10">
            <w:pPr>
              <w:pStyle w:val="Default"/>
              <w:jc w:val="both"/>
            </w:pPr>
            <w:r w:rsidRPr="0082623C">
              <w:rPr>
                <w:lang w:val="en-US"/>
              </w:rPr>
              <w:t>E</w:t>
            </w:r>
            <w:r w:rsidRPr="00551778">
              <w:t>-</w:t>
            </w:r>
            <w:r w:rsidRPr="0082623C">
              <w:rPr>
                <w:lang w:val="en-US"/>
              </w:rPr>
              <w:t>mail</w:t>
            </w:r>
            <w:r w:rsidRPr="00551778">
              <w:t xml:space="preserve">: </w:t>
            </w:r>
          </w:p>
          <w:p w:rsidR="00BE4C0B" w:rsidRPr="00346F18" w:rsidRDefault="00BE4C0B" w:rsidP="00840E10">
            <w:pPr>
              <w:pStyle w:val="Default"/>
              <w:jc w:val="both"/>
              <w:rPr>
                <w:bCs/>
                <w:color w:val="auto"/>
              </w:rPr>
            </w:pPr>
            <w:r>
              <w:t>Тел.:</w:t>
            </w:r>
          </w:p>
          <w:p w:rsidR="00BE4C0B" w:rsidRPr="0082623C" w:rsidRDefault="00BE4C0B" w:rsidP="00840E10">
            <w:pPr>
              <w:pStyle w:val="Default"/>
              <w:jc w:val="both"/>
              <w:rPr>
                <w:bCs/>
                <w:color w:val="auto"/>
              </w:rPr>
            </w:pPr>
            <w:r w:rsidRPr="0082623C">
              <w:t xml:space="preserve">ОГРН </w:t>
            </w:r>
          </w:p>
          <w:p w:rsidR="00BE4C0B" w:rsidRPr="0082623C" w:rsidRDefault="00BE4C0B" w:rsidP="00840E10">
            <w:pPr>
              <w:pStyle w:val="Default"/>
              <w:jc w:val="both"/>
              <w:rPr>
                <w:bCs/>
                <w:color w:val="auto"/>
              </w:rPr>
            </w:pPr>
            <w:r>
              <w:t>ИНН/КПП</w:t>
            </w:r>
          </w:p>
          <w:p w:rsidR="00BE4C0B" w:rsidRDefault="00BE4C0B" w:rsidP="00840E10">
            <w:pPr>
              <w:pStyle w:val="Default"/>
              <w:jc w:val="both"/>
              <w:rPr>
                <w:bCs/>
                <w:color w:val="auto"/>
              </w:rPr>
            </w:pPr>
            <w:r>
              <w:t>р</w:t>
            </w:r>
            <w:r w:rsidRPr="0082623C">
              <w:t xml:space="preserve">/с </w:t>
            </w:r>
          </w:p>
          <w:p w:rsidR="00BE4C0B" w:rsidRDefault="00BE4C0B" w:rsidP="00840E10">
            <w:pPr>
              <w:pStyle w:val="Default"/>
              <w:jc w:val="both"/>
              <w:rPr>
                <w:bCs/>
                <w:color w:val="auto"/>
              </w:rPr>
            </w:pPr>
            <w:r>
              <w:t>к</w:t>
            </w:r>
            <w:r w:rsidRPr="0082623C">
              <w:t xml:space="preserve">/с </w:t>
            </w:r>
          </w:p>
          <w:p w:rsidR="00BE4C0B" w:rsidRPr="0082623C" w:rsidRDefault="00BE4C0B" w:rsidP="00840E10">
            <w:pPr>
              <w:pStyle w:val="Default"/>
              <w:jc w:val="both"/>
              <w:rPr>
                <w:bCs/>
                <w:color w:val="auto"/>
              </w:rPr>
            </w:pPr>
            <w:r w:rsidRPr="0082623C">
              <w:t xml:space="preserve">БИК </w:t>
            </w:r>
          </w:p>
          <w:p w:rsidR="00BE4C0B" w:rsidRPr="0082623C" w:rsidRDefault="00BE4C0B" w:rsidP="00840E10">
            <w:pPr>
              <w:rPr>
                <w:lang w:eastAsia="en-US"/>
              </w:rPr>
            </w:pPr>
          </w:p>
          <w:p w:rsidR="00BE4C0B" w:rsidRDefault="00BE4C0B" w:rsidP="00840E10">
            <w:pPr>
              <w:pStyle w:val="Default"/>
              <w:jc w:val="both"/>
              <w:rPr>
                <w:rFonts w:eastAsia="Times New Roman"/>
                <w:bCs/>
                <w:color w:val="auto"/>
                <w:lang w:eastAsia="ru-RU"/>
              </w:rPr>
            </w:pPr>
          </w:p>
          <w:p w:rsidR="00BE4C0B" w:rsidRDefault="00BE4C0B" w:rsidP="00840E10">
            <w:pPr>
              <w:pStyle w:val="Default"/>
              <w:jc w:val="both"/>
              <w:rPr>
                <w:rFonts w:eastAsia="Times New Roman"/>
                <w:bCs/>
                <w:color w:val="auto"/>
                <w:lang w:eastAsia="ru-RU"/>
              </w:rPr>
            </w:pPr>
          </w:p>
          <w:p w:rsidR="00BE4C0B" w:rsidRDefault="00BE4C0B" w:rsidP="00840E10">
            <w:pPr>
              <w:pStyle w:val="Default"/>
              <w:jc w:val="both"/>
              <w:rPr>
                <w:rFonts w:eastAsia="Times New Roman"/>
                <w:bCs/>
                <w:color w:val="auto"/>
                <w:lang w:eastAsia="ru-RU"/>
              </w:rPr>
            </w:pPr>
          </w:p>
          <w:p w:rsidR="00BE4C0B" w:rsidRDefault="00BE4C0B" w:rsidP="00840E10">
            <w:pPr>
              <w:pStyle w:val="Default"/>
              <w:jc w:val="both"/>
            </w:pPr>
            <w:r>
              <w:t xml:space="preserve"> </w:t>
            </w:r>
          </w:p>
          <w:p w:rsidR="00BE4C0B" w:rsidRDefault="00BE4C0B" w:rsidP="00840E10">
            <w:pPr>
              <w:pStyle w:val="Default"/>
              <w:jc w:val="both"/>
            </w:pPr>
          </w:p>
          <w:p w:rsidR="00BE4C0B" w:rsidRPr="0082623C" w:rsidRDefault="00BE4C0B" w:rsidP="00840E10">
            <w:pPr>
              <w:pStyle w:val="Default"/>
              <w:jc w:val="both"/>
              <w:rPr>
                <w:bCs/>
                <w:color w:val="auto"/>
              </w:rPr>
            </w:pPr>
            <w:r w:rsidRPr="0082623C">
              <w:t xml:space="preserve">________________ </w:t>
            </w:r>
          </w:p>
          <w:p w:rsidR="00BE4C0B" w:rsidRPr="0082623C" w:rsidRDefault="00BE4C0B" w:rsidP="00840E10">
            <w:pPr>
              <w:rPr>
                <w:lang w:eastAsia="en-US"/>
              </w:rPr>
            </w:pPr>
          </w:p>
        </w:tc>
      </w:tr>
    </w:tbl>
    <w:p w:rsidR="00F8508E" w:rsidRDefault="00F8508E"/>
    <w:sectPr w:rsidR="00F8508E" w:rsidSect="00BE4C0B">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9F3"/>
    <w:multiLevelType w:val="multilevel"/>
    <w:tmpl w:val="039CBE4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2EB6D60"/>
    <w:multiLevelType w:val="multilevel"/>
    <w:tmpl w:val="924039E6"/>
    <w:lvl w:ilvl="0">
      <w:start w:val="4"/>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33D36821"/>
    <w:multiLevelType w:val="multilevel"/>
    <w:tmpl w:val="252A21FC"/>
    <w:lvl w:ilvl="0">
      <w:start w:val="2"/>
      <w:numFmt w:val="decimal"/>
      <w:lvlText w:val="%1"/>
      <w:lvlJc w:val="left"/>
      <w:pPr>
        <w:ind w:left="360"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start w:val="7"/>
      <w:numFmt w:val="decimal"/>
      <w:lvlRestart w:val="0"/>
      <w:lvlText w:val="%1.%2."/>
      <w:lvlJc w:val="left"/>
      <w:pPr>
        <w:ind w:left="720"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64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start w:val="1"/>
      <w:numFmt w:val="decimal"/>
      <w:lvlText w:val="%4"/>
      <w:lvlJc w:val="left"/>
      <w:pPr>
        <w:ind w:left="236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start w:val="1"/>
      <w:numFmt w:val="lowerLetter"/>
      <w:lvlText w:val="%5"/>
      <w:lvlJc w:val="left"/>
      <w:pPr>
        <w:ind w:left="308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start w:val="1"/>
      <w:numFmt w:val="lowerRoman"/>
      <w:lvlText w:val="%6"/>
      <w:lvlJc w:val="left"/>
      <w:pPr>
        <w:ind w:left="380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start w:val="1"/>
      <w:numFmt w:val="decimal"/>
      <w:lvlText w:val="%7"/>
      <w:lvlJc w:val="left"/>
      <w:pPr>
        <w:ind w:left="452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start w:val="1"/>
      <w:numFmt w:val="lowerLetter"/>
      <w:lvlText w:val="%8"/>
      <w:lvlJc w:val="left"/>
      <w:pPr>
        <w:ind w:left="524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start w:val="1"/>
      <w:numFmt w:val="lowerRoman"/>
      <w:lvlText w:val="%9"/>
      <w:lvlJc w:val="left"/>
      <w:pPr>
        <w:ind w:left="596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abstractNum w:abstractNumId="3" w15:restartNumberingAfterBreak="0">
    <w:nsid w:val="3FB306DF"/>
    <w:multiLevelType w:val="hybridMultilevel"/>
    <w:tmpl w:val="7DE8B52E"/>
    <w:lvl w:ilvl="0" w:tplc="4AE20EA0">
      <w:start w:val="1"/>
      <w:numFmt w:val="bullet"/>
      <w:lvlText w:val="-"/>
      <w:lvlJc w:val="left"/>
      <w:pPr>
        <w:ind w:left="651"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1" w:tplc="4CFA9F32">
      <w:start w:val="1"/>
      <w:numFmt w:val="bullet"/>
      <w:lvlText w:val="o"/>
      <w:lvlJc w:val="left"/>
      <w:pPr>
        <w:ind w:left="164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2" w:tplc="AA0E6BA2">
      <w:start w:val="1"/>
      <w:numFmt w:val="bullet"/>
      <w:lvlText w:val="▪"/>
      <w:lvlJc w:val="left"/>
      <w:pPr>
        <w:ind w:left="236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3" w:tplc="9FAAB55A">
      <w:start w:val="1"/>
      <w:numFmt w:val="bullet"/>
      <w:lvlText w:val="•"/>
      <w:lvlJc w:val="left"/>
      <w:pPr>
        <w:ind w:left="308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4" w:tplc="F392B7B0">
      <w:start w:val="1"/>
      <w:numFmt w:val="bullet"/>
      <w:lvlText w:val="o"/>
      <w:lvlJc w:val="left"/>
      <w:pPr>
        <w:ind w:left="380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5" w:tplc="7FE4C7EE">
      <w:start w:val="1"/>
      <w:numFmt w:val="bullet"/>
      <w:lvlText w:val="▪"/>
      <w:lvlJc w:val="left"/>
      <w:pPr>
        <w:ind w:left="452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6" w:tplc="73560B4E">
      <w:start w:val="1"/>
      <w:numFmt w:val="bullet"/>
      <w:lvlText w:val="•"/>
      <w:lvlJc w:val="left"/>
      <w:pPr>
        <w:ind w:left="524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7" w:tplc="19680CA6">
      <w:start w:val="1"/>
      <w:numFmt w:val="bullet"/>
      <w:lvlText w:val="o"/>
      <w:lvlJc w:val="left"/>
      <w:pPr>
        <w:ind w:left="596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lvl w:ilvl="8" w:tplc="B058BB3C">
      <w:start w:val="1"/>
      <w:numFmt w:val="bullet"/>
      <w:lvlText w:val="▪"/>
      <w:lvlJc w:val="left"/>
      <w:pPr>
        <w:ind w:left="6687" w:firstLine="0"/>
      </w:pPr>
      <w:rPr>
        <w:rFonts w:ascii="Arial" w:eastAsia="Arial" w:hAnsi="Arial" w:cs="Arial"/>
        <w:b w:val="0"/>
        <w:i w:val="0"/>
        <w:strike w:val="0"/>
        <w:dstrike w:val="0"/>
        <w:color w:val="000000"/>
        <w:sz w:val="14"/>
        <w:szCs w:val="14"/>
        <w:u w:val="none" w:color="000000"/>
        <w:effect w:val="none"/>
        <w:bdr w:val="none" w:sz="0" w:space="0" w:color="auto" w:frame="1"/>
        <w:vertAlign w:val="baseline"/>
      </w:r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0B"/>
    <w:rsid w:val="00305713"/>
    <w:rsid w:val="007B7F1B"/>
    <w:rsid w:val="00BE4C0B"/>
    <w:rsid w:val="00C774C8"/>
    <w:rsid w:val="00F85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5B2EF-45AE-42BC-B0A8-7192D7B1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C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C0B"/>
    <w:pPr>
      <w:ind w:left="720"/>
      <w:contextualSpacing/>
    </w:pPr>
  </w:style>
  <w:style w:type="paragraph" w:customStyle="1" w:styleId="Default">
    <w:name w:val="Default"/>
    <w:rsid w:val="00BE4C0B"/>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BE4C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4274</Words>
  <Characters>24364</Characters>
  <Application>Microsoft Office Word</Application>
  <DocSecurity>0</DocSecurity>
  <Lines>203</Lines>
  <Paragraphs>57</Paragraphs>
  <ScaleCrop>false</ScaleCrop>
  <Company/>
  <LinksUpToDate>false</LinksUpToDate>
  <CharactersWithSpaces>28581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Аничка</dc:creator>
  <cp:keywords/>
  <dc:description/>
  <cp:lastModifiedBy>Аничка</cp:lastModifiedBy>
  <cp:revision>5</cp:revision>
  <dcterms:created xsi:type="dcterms:W3CDTF">2021-12-30T06:22:00Z</dcterms:created>
  <dcterms:modified xsi:type="dcterms:W3CDTF">2022-03-04T00:15:00Z</dcterms:modified>
</cp:coreProperties>
</file>